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9528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995287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99528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995287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99528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A754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2621</w:t>
      </w:r>
    </w:p>
    <w:p w:rsidR="00DD71EF" w:rsidRPr="00995287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A754E" w:rsidRPr="00AA754E" w:rsidRDefault="00DD71EF" w:rsidP="00AA754E">
      <w:pPr>
        <w:ind w:left="567" w:hanging="851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 w:rsidRPr="00AA754E">
        <w:rPr>
          <w:rFonts w:ascii="Courier New" w:hAnsi="Courier New"/>
          <w:b/>
          <w:color w:val="000000"/>
          <w:sz w:val="24"/>
        </w:rPr>
        <w:t>Visto</w:t>
      </w:r>
      <w:r w:rsidRPr="00AA754E">
        <w:rPr>
          <w:rFonts w:ascii="Courier New" w:hAnsi="Courier New" w:cs="Courier New"/>
          <w:b/>
          <w:color w:val="000000"/>
          <w:sz w:val="24"/>
          <w:szCs w:val="24"/>
        </w:rPr>
        <w:t>:</w:t>
      </w:r>
      <w:r w:rsidR="008C29A1" w:rsidRPr="008C29A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A754E" w:rsidRPr="00AA754E">
        <w:rPr>
          <w:rFonts w:ascii="Courier New" w:hAnsi="Courier New" w:cs="Courier New"/>
          <w:sz w:val="24"/>
          <w:szCs w:val="24"/>
          <w:lang w:val="es-AR"/>
        </w:rPr>
        <w:t xml:space="preserve">La gran obra realizada por el maestro Gabriel </w:t>
      </w:r>
      <w:proofErr w:type="spellStart"/>
      <w:r w:rsidR="00AA754E" w:rsidRPr="00AA754E">
        <w:rPr>
          <w:rFonts w:ascii="Courier New" w:hAnsi="Courier New" w:cs="Courier New"/>
          <w:sz w:val="24"/>
          <w:szCs w:val="24"/>
          <w:lang w:val="es-AR"/>
        </w:rPr>
        <w:t>Simonnet</w:t>
      </w:r>
      <w:proofErr w:type="spellEnd"/>
      <w:r w:rsidR="00AA754E" w:rsidRPr="00AA754E">
        <w:rPr>
          <w:rFonts w:ascii="Courier New" w:hAnsi="Courier New" w:cs="Courier New"/>
          <w:sz w:val="24"/>
          <w:szCs w:val="24"/>
          <w:lang w:val="es-AR"/>
        </w:rPr>
        <w:t xml:space="preserve"> “</w:t>
      </w:r>
      <w:proofErr w:type="spellStart"/>
      <w:r w:rsidR="00AA754E" w:rsidRPr="00AA754E">
        <w:rPr>
          <w:rFonts w:ascii="Courier New" w:hAnsi="Courier New" w:cs="Courier New"/>
          <w:sz w:val="24"/>
          <w:szCs w:val="24"/>
          <w:lang w:val="es-AR"/>
        </w:rPr>
        <w:t>Dubois</w:t>
      </w:r>
      <w:proofErr w:type="spellEnd"/>
      <w:r w:rsidR="00AA754E" w:rsidRPr="00AA754E">
        <w:rPr>
          <w:rFonts w:ascii="Courier New" w:hAnsi="Courier New" w:cs="Courier New"/>
          <w:sz w:val="24"/>
          <w:szCs w:val="24"/>
          <w:lang w:val="es-AR"/>
        </w:rPr>
        <w:t>” que hoy se encuentra en diferentes partes del país y el mundo, y</w:t>
      </w:r>
    </w:p>
    <w:p w:rsidR="00267188" w:rsidRPr="00995287" w:rsidRDefault="00267188" w:rsidP="00AA754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2F4BC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F4B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2F4BC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2F4BC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A754E" w:rsidRDefault="00CD0897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F4BC2" w:rsidRPr="00AA754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754E"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Gabriel </w:t>
      </w:r>
      <w:proofErr w:type="spellStart"/>
      <w:r w:rsidR="00AA754E"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="00AA754E"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</w:t>
      </w:r>
      <w:proofErr w:type="spellStart"/>
      <w:r w:rsidR="00AA754E"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="00AA754E"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es un artista de gran relevancia y trascendencia en la historia del arte nacional e internacional, siendo uno de los exponentes más destacados de la escultura moderna y habiendo dejado un importante legado artístico en diferentes partes del país y del mundo;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nació en París en 1873 y falleció en Alta Gracia en 1968. A los 10 años comenzó a estudiar en el atelier del escultor francés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Carrier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Belleuse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, quién había sido maestro del escultor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Rodin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. En dicho taller se creaban monumentos y obras para distintos gobiernos del mundo;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por su talento lo llamaban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, nombre del director de </w:t>
      </w:r>
      <w:r w:rsidR="000F4DD6"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Bellas Artes </w:t>
      </w: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de París, seudónimo que adoptó para toda su vida;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Que en su importante carrera expuso en salones de arte en París, trabajando  en Bélgica y el Reino Unido  para la realeza creando varias obras;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Que llega a Buenos Aires en 1895 contactándose con el escultor Lucio Correa Morales y trabaja junto a él en distintas estatuas que realizó e</w:t>
      </w:r>
      <w:r w:rsidR="000F4DD6">
        <w:rPr>
          <w:rFonts w:ascii="Courier New" w:eastAsiaTheme="minorHAnsi" w:hAnsi="Courier New" w:cs="Courier New"/>
          <w:sz w:val="24"/>
          <w:szCs w:val="24"/>
          <w:lang w:val="es-AR"/>
        </w:rPr>
        <w:t>n ésa ciudad en especial en el C</w:t>
      </w: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ementerio de la Recoleta;</w:t>
      </w: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right"/>
        <w:rPr>
          <w:rFonts w:ascii="Courier New" w:eastAsiaTheme="minorHAnsi" w:hAnsi="Courier New" w:cs="Courier New"/>
          <w:sz w:val="24"/>
          <w:szCs w:val="24"/>
          <w:lang w:val="es-AR"/>
        </w:rPr>
      </w:pPr>
      <w:r>
        <w:rPr>
          <w:rFonts w:ascii="Courier New" w:eastAsiaTheme="minorHAnsi" w:hAnsi="Courier New" w:cs="Courier New"/>
          <w:sz w:val="24"/>
          <w:szCs w:val="24"/>
          <w:lang w:val="es-AR"/>
        </w:rPr>
        <w:t>...///</w:t>
      </w:r>
    </w:p>
    <w:p w:rsidR="00AA754E" w:rsidRDefault="00AA754E" w:rsidP="00AA754E">
      <w:pPr>
        <w:pStyle w:val="Prrafodelista"/>
        <w:spacing w:line="276" w:lineRule="auto"/>
        <w:jc w:val="right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Pr="00AA754E" w:rsidRDefault="00AA754E" w:rsidP="00AA754E">
      <w:pPr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entre los años 1908 y 1913 fue director de la empresa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Azaretto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Hnos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, donde crea las obras que la empresa coloca en las mansiones más importantes de Buenos Aires;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Que es creador de la gigantesca araña del Congreso de la Nación, que se encuentra en Salón Azul, pieza única por su creatividad y tamaño, la cual se expuso con motivo de la exposición del centenario argentino de 1910, realizada en bronce y cristal;, la cual pende de un cable de 60 metros desde la cúpula del edificio;</w:t>
      </w: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</w:t>
      </w:r>
      <w:r w:rsidR="000F4DD6">
        <w:rPr>
          <w:rFonts w:ascii="Courier New" w:eastAsiaTheme="minorHAnsi" w:hAnsi="Courier New" w:cs="Courier New"/>
          <w:sz w:val="24"/>
          <w:szCs w:val="24"/>
          <w:lang w:val="es-AR"/>
        </w:rPr>
        <w:t>realizó</w:t>
      </w: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además trabajos en bronce de bustos de próceres, escudos de países hermanos, episodios de batallas libradas por nuestros ejércitos;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es autor asimismo del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plafonier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del Teatro  Colón,  de los candelabros del Mausoleo a San Martín en la Catedral ,  la araña del </w:t>
      </w:r>
      <w:r w:rsidR="000F4DD6"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Salón Blanco </w:t>
      </w: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de la Casa de Gobierno, las principales arañas del Palacio San Martín , Círculo Naval  Militar, los bustos de los presidentes Figueroa Alcorta y Victorino de la Plaza</w:t>
      </w:r>
      <w:r>
        <w:rPr>
          <w:rFonts w:ascii="Courier New" w:eastAsiaTheme="minorHAnsi" w:hAnsi="Courier New" w:cs="Courier New"/>
          <w:sz w:val="24"/>
          <w:szCs w:val="24"/>
          <w:lang w:val="es-AR"/>
        </w:rPr>
        <w:t>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si bien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era el creador de dichas obras, los que realizaban la venta era la casa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Azaretto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por lo cual su nombre no aparecía;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Que desde 1914 se dedicó a la joyería y a la orfebrería trabajando el nácar, el oro y la plata realizando camafeos y obras de gran belleza y precisión;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Que en 1932, junto a su esposa María Luisa y su hijo Emilio, se radica en la ciudad de Alta Gracia, donde se dedicó a la cerámica, al modelado en arcilla, creando personajes criollos, serranos, indios, bolivianos, incaicos con una maestría y calidad desconocidos para la época;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Que además, el artista trabajó la madera, los metales repujados y fundidos, el nácar, el oro, la plata , además de ser un excelente modelador en arcilla y pintor en óleo y acuarela;</w:t>
      </w: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right"/>
        <w:rPr>
          <w:rFonts w:ascii="Courier New" w:eastAsiaTheme="minorHAnsi" w:hAnsi="Courier New" w:cs="Courier New"/>
          <w:sz w:val="24"/>
          <w:szCs w:val="24"/>
          <w:lang w:val="es-AR"/>
        </w:rPr>
      </w:pPr>
      <w:r>
        <w:rPr>
          <w:rFonts w:ascii="Courier New" w:eastAsiaTheme="minorHAnsi" w:hAnsi="Courier New" w:cs="Courier New"/>
          <w:sz w:val="24"/>
          <w:szCs w:val="24"/>
          <w:lang w:val="es-AR"/>
        </w:rPr>
        <w:t>...///</w:t>
      </w:r>
    </w:p>
    <w:p w:rsidR="00AA754E" w:rsidRPr="00AA754E" w:rsidRDefault="00AA754E" w:rsidP="00AA754E">
      <w:pPr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...///3.-</w:t>
      </w: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trabajó sus últimos años junto a su hijo Emilio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, incorporándose en 1945 a su vida, Jeanne y Luis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Hourgras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, quien junto a su hijo fueron los únicos discípulos de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su hijo Emilio, en su memoria y con el apoyo de su nieta Gabriela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donó a la Municipalidad de Alta Gracia la casa y parte de las obras de su padre para la fundación del que hoy es el Museo de Arte "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";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la obra artística de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es un legado cultural invaluable para nuestra ciudad de Alta Gracia, la provincia de Córdoba, el país y el mundo entero, que merece ser revalorizado y difundido en toda su dimensión histórica y artística;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la promoción y divulgación del legado artístico de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contribuirá al desarrollo de actividades culturales, turísticas y educativas en la región;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Que es fundamental el compromiso y colaboración de las diferentes instituciones y organizaciones culturales, educativas, turísticas y gubernamentales para el logro de los objetivos propuestos en la presente ordenanza;</w:t>
      </w: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la figura y obra de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es una referencia y modelo a seguir para los artistas locales y para la formación de las nuevas generaciones de artistas y creadores;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Que la presente ordenanza busca rescatar la figura del artista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y su legado, reconociendo su aporte a la cultura, la identidad y la historia de la región y del país;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la revalorización de la obra de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es un acto de justicia y reconocimiento a su talento, creatividad y dedicación en la tarea artística y cultural, y un homenaje a su memoria y legado;</w:t>
      </w: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pStyle w:val="Prrafodelista"/>
        <w:spacing w:line="276" w:lineRule="auto"/>
        <w:jc w:val="right"/>
        <w:rPr>
          <w:rFonts w:ascii="Courier New" w:eastAsiaTheme="minorHAnsi" w:hAnsi="Courier New" w:cs="Courier New"/>
          <w:sz w:val="24"/>
          <w:szCs w:val="24"/>
          <w:lang w:val="es-AR"/>
        </w:rPr>
      </w:pPr>
      <w:r>
        <w:rPr>
          <w:rFonts w:ascii="Courier New" w:eastAsiaTheme="minorHAnsi" w:hAnsi="Courier New" w:cs="Courier New"/>
          <w:sz w:val="24"/>
          <w:szCs w:val="24"/>
          <w:lang w:val="es-AR"/>
        </w:rPr>
        <w:t>...///</w:t>
      </w:r>
    </w:p>
    <w:p w:rsidR="00AA754E" w:rsidRPr="00AA754E" w:rsidRDefault="00AA754E" w:rsidP="00AA754E">
      <w:pPr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...///4.-</w:t>
      </w:r>
    </w:p>
    <w:p w:rsidR="002F4BC2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Que es necesario activar mecanismos que permitan completar y continuar la investigación artística histórica del gran maestro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para continuar con la recopilación de datos fidedignos que posee su nieta, María Gabriela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, y del legado verbal heredado de su hijo Emilio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Simonnet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"Tití", de los escritos de Luis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Hourgras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y de los amigos que conocen su obra, para completar todo el legado artístico de este magnífico artista, como así también el aporte realizado por el escultor Julio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Incardona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 que en su trabajo de investigación ha descubierto recientemente esculturas en el Instituto Sanmartiniano, debiendo</w:t>
      </w:r>
      <w:r>
        <w:rPr>
          <w:rFonts w:ascii="Courier New" w:eastAsiaTheme="minorHAnsi" w:hAnsi="Courier New" w:cs="Courier New"/>
          <w:sz w:val="24"/>
          <w:szCs w:val="24"/>
          <w:lang w:val="es-AR"/>
        </w:rPr>
        <w:t xml:space="preserve"> </w:t>
      </w:r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 xml:space="preserve">entablarse comunicación con las diferentes instituciones nacionales e internacionales, públicas y privadas, para facilitar el acceso a archivos y expedientes que comprueben la autoría de la obra del gran maestro Gabriel </w:t>
      </w:r>
      <w:proofErr w:type="spellStart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eastAsiaTheme="minorHAnsi" w:hAnsi="Courier New" w:cs="Courier New"/>
          <w:sz w:val="24"/>
          <w:szCs w:val="24"/>
          <w:lang w:val="es-AR"/>
        </w:rPr>
        <w:t>, no solo en su obra local sino también en la real</w:t>
      </w:r>
      <w:r>
        <w:rPr>
          <w:rFonts w:ascii="Courier New" w:eastAsiaTheme="minorHAnsi" w:hAnsi="Courier New" w:cs="Courier New"/>
          <w:sz w:val="24"/>
          <w:szCs w:val="24"/>
          <w:lang w:val="es-AR"/>
        </w:rPr>
        <w:t>izada en Europa y Latinoamérica;</w:t>
      </w:r>
    </w:p>
    <w:p w:rsidR="00AA754E" w:rsidRPr="00AA754E" w:rsidRDefault="00AA754E" w:rsidP="00AA754E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val="es-AR"/>
        </w:rPr>
      </w:pPr>
    </w:p>
    <w:p w:rsidR="002F4BC2" w:rsidRPr="00AA754E" w:rsidRDefault="00DD71EF" w:rsidP="00AA754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A754E">
        <w:rPr>
          <w:rFonts w:ascii="Courier New" w:hAnsi="Courier New" w:cs="Courier New"/>
          <w:sz w:val="24"/>
          <w:szCs w:val="24"/>
        </w:rPr>
        <w:t xml:space="preserve">Que </w:t>
      </w:r>
      <w:r w:rsidR="002F4BC2" w:rsidRPr="00AA754E">
        <w:rPr>
          <w:rFonts w:ascii="Courier New" w:hAnsi="Courier New" w:cs="Courier New"/>
          <w:sz w:val="24"/>
          <w:szCs w:val="24"/>
        </w:rPr>
        <w:t>evaluado el  Proyecto de Ordenanza</w:t>
      </w:r>
      <w:r w:rsidR="00AA754E">
        <w:rPr>
          <w:rFonts w:ascii="Courier New" w:hAnsi="Courier New" w:cs="Courier New"/>
          <w:sz w:val="24"/>
          <w:szCs w:val="24"/>
        </w:rPr>
        <w:t xml:space="preserve">  por</w:t>
      </w:r>
      <w:r w:rsidR="000F4DD6">
        <w:rPr>
          <w:rFonts w:ascii="Courier New" w:hAnsi="Courier New" w:cs="Courier New"/>
          <w:sz w:val="24"/>
          <w:szCs w:val="24"/>
        </w:rPr>
        <w:t xml:space="preserve"> la</w:t>
      </w:r>
      <w:r w:rsidR="00AA754E">
        <w:rPr>
          <w:rFonts w:ascii="Courier New" w:hAnsi="Courier New" w:cs="Courier New"/>
          <w:sz w:val="24"/>
          <w:szCs w:val="24"/>
        </w:rPr>
        <w:t xml:space="preserve"> Comisión de Cultura, Turismo y Deportes</w:t>
      </w:r>
      <w:r w:rsidR="002F4BC2" w:rsidRPr="00AA754E">
        <w:rPr>
          <w:rFonts w:ascii="Courier New" w:hAnsi="Courier New" w:cs="Courier New"/>
          <w:sz w:val="24"/>
          <w:szCs w:val="24"/>
        </w:rPr>
        <w:t>,</w:t>
      </w:r>
      <w:r w:rsidR="00AA754E">
        <w:rPr>
          <w:rFonts w:ascii="Courier New" w:hAnsi="Courier New" w:cs="Courier New"/>
          <w:sz w:val="24"/>
          <w:szCs w:val="24"/>
        </w:rPr>
        <w:t xml:space="preserve"> emite despacho </w:t>
      </w:r>
      <w:r w:rsidR="000F4DD6" w:rsidRPr="00AA754E">
        <w:rPr>
          <w:rFonts w:ascii="Courier New" w:hAnsi="Courier New" w:cs="Courier New"/>
          <w:sz w:val="24"/>
          <w:szCs w:val="24"/>
        </w:rPr>
        <w:t>aprobánd</w:t>
      </w:r>
      <w:r w:rsidR="000F4DD6">
        <w:rPr>
          <w:rFonts w:ascii="Courier New" w:hAnsi="Courier New" w:cs="Courier New"/>
          <w:sz w:val="24"/>
          <w:szCs w:val="24"/>
        </w:rPr>
        <w:t>olo</w:t>
      </w:r>
      <w:r w:rsidR="002F4BC2" w:rsidRPr="00AA754E">
        <w:rPr>
          <w:rFonts w:ascii="Courier New" w:hAnsi="Courier New" w:cs="Courier New"/>
          <w:sz w:val="24"/>
          <w:szCs w:val="24"/>
        </w:rPr>
        <w:t xml:space="preserve"> en General </w:t>
      </w:r>
      <w:r w:rsidR="00EE4B6E" w:rsidRPr="00AA754E">
        <w:rPr>
          <w:rFonts w:ascii="Courier New" w:hAnsi="Courier New" w:cs="Courier New"/>
          <w:sz w:val="24"/>
          <w:szCs w:val="24"/>
        </w:rPr>
        <w:t>y en Particular</w:t>
      </w:r>
      <w:r w:rsidR="000F4DD6">
        <w:rPr>
          <w:rFonts w:ascii="Courier New" w:hAnsi="Courier New" w:cs="Courier New"/>
          <w:sz w:val="24"/>
          <w:szCs w:val="24"/>
        </w:rPr>
        <w:t xml:space="preserve"> con modificaciones</w:t>
      </w:r>
      <w:r w:rsidR="00EE4B6E" w:rsidRPr="00AA754E">
        <w:rPr>
          <w:rFonts w:ascii="Courier New" w:hAnsi="Courier New" w:cs="Courier New"/>
          <w:sz w:val="24"/>
          <w:szCs w:val="24"/>
        </w:rPr>
        <w:t xml:space="preserve"> por unanimidad</w:t>
      </w:r>
      <w:r w:rsidR="002F4BC2" w:rsidRPr="00AA754E">
        <w:rPr>
          <w:rFonts w:ascii="Courier New" w:hAnsi="Courier New" w:cs="Courier New"/>
          <w:sz w:val="24"/>
          <w:szCs w:val="24"/>
        </w:rPr>
        <w:t xml:space="preserve"> </w:t>
      </w:r>
      <w:r w:rsidR="00455E7F" w:rsidRPr="00AA754E">
        <w:rPr>
          <w:rFonts w:ascii="Courier New" w:hAnsi="Courier New" w:cs="Courier New"/>
          <w:sz w:val="24"/>
          <w:szCs w:val="24"/>
        </w:rPr>
        <w:t>en Sesión Ordinaria del día 26 de julio</w:t>
      </w:r>
      <w:r w:rsidR="002F4BC2" w:rsidRPr="00AA754E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Pr="00AA754E" w:rsidRDefault="00BE7056" w:rsidP="00AA754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Pr="00AA754E" w:rsidRDefault="00EE0113" w:rsidP="00AA754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8C29A1" w:rsidRDefault="00DD71EF" w:rsidP="008C29A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68F4" w:rsidRDefault="005068F4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AA754E" w:rsidRPr="00AA754E" w:rsidRDefault="00AA754E" w:rsidP="00AA754E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A754E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AA754E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AA754E">
        <w:rPr>
          <w:rFonts w:ascii="Courier New" w:hAnsi="Courier New" w:cs="Courier New"/>
          <w:b/>
          <w:sz w:val="24"/>
          <w:szCs w:val="24"/>
          <w:lang w:val="es-AR"/>
        </w:rPr>
        <w:t>DECLÁRESE</w:t>
      </w:r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 de </w:t>
      </w:r>
      <w:r w:rsidR="000F4DD6" w:rsidRPr="00AA754E">
        <w:rPr>
          <w:rFonts w:ascii="Courier New" w:hAnsi="Courier New" w:cs="Courier New"/>
          <w:sz w:val="24"/>
          <w:szCs w:val="24"/>
          <w:lang w:val="es-AR"/>
        </w:rPr>
        <w:t xml:space="preserve">Interés Municipal </w:t>
      </w:r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la obra artística del </w:t>
      </w:r>
      <w:r w:rsidR="000F4DD6" w:rsidRPr="00AA754E">
        <w:rPr>
          <w:rFonts w:ascii="Courier New" w:hAnsi="Courier New" w:cs="Courier New"/>
          <w:sz w:val="24"/>
          <w:szCs w:val="24"/>
          <w:lang w:val="es-AR"/>
        </w:rPr>
        <w:t xml:space="preserve">Gran Maestro </w:t>
      </w:r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Gabriel </w:t>
      </w:r>
      <w:proofErr w:type="spellStart"/>
      <w:r w:rsidRPr="00AA754E">
        <w:rPr>
          <w:rFonts w:ascii="Courier New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 y su legado.</w:t>
      </w:r>
    </w:p>
    <w:p w:rsidR="00AA754E" w:rsidRPr="00AA754E" w:rsidRDefault="00AA754E" w:rsidP="00AA754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A754E" w:rsidRPr="00AA754E" w:rsidRDefault="00AA754E" w:rsidP="00AA754E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A754E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AA754E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AA754E">
        <w:rPr>
          <w:rFonts w:ascii="Courier New" w:hAnsi="Courier New" w:cs="Courier New"/>
          <w:b/>
          <w:sz w:val="24"/>
          <w:szCs w:val="24"/>
          <w:lang w:val="es-AR"/>
        </w:rPr>
        <w:t>REALICESE</w:t>
      </w:r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 la investigación y la recopilación para identificar la obra existente a nivel local, nacional e internacional, a fin de determinar el legado del Maestro Gabriel </w:t>
      </w:r>
      <w:proofErr w:type="spellStart"/>
      <w:r w:rsidRPr="00AA754E">
        <w:rPr>
          <w:rFonts w:ascii="Courier New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AA754E" w:rsidRDefault="00AA754E" w:rsidP="00AA754E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ind w:left="426" w:hanging="426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AA754E" w:rsidRPr="00AA754E" w:rsidRDefault="00AA754E" w:rsidP="00AA754E">
      <w:pPr>
        <w:ind w:left="426" w:hanging="426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...///5.-</w:t>
      </w:r>
    </w:p>
    <w:p w:rsidR="00AA754E" w:rsidRPr="00AA754E" w:rsidRDefault="00AA754E" w:rsidP="00AA754E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A754E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AA754E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AA754E">
        <w:rPr>
          <w:rFonts w:ascii="Courier New" w:hAnsi="Courier New" w:cs="Courier New"/>
          <w:b/>
          <w:sz w:val="24"/>
          <w:szCs w:val="24"/>
          <w:lang w:val="es-AR"/>
        </w:rPr>
        <w:t>AUTORICESE</w:t>
      </w:r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 al Departamento Ejecutivo a gestionar y suscribir convenios con diferentes instituciones y gobiernos que posean obras del gran maestro, buscando los mecanismos adecuados para iniciar conversaciones en las embajadas de Francia, Inglaterra, Bélgica y países donde el gran maestro dejó su obra, en especial Francia, país de origen, que le dio su gran sabiduría a través del taller </w:t>
      </w:r>
      <w:proofErr w:type="spellStart"/>
      <w:r w:rsidRPr="00AA754E">
        <w:rPr>
          <w:rFonts w:ascii="Courier New" w:hAnsi="Courier New" w:cs="Courier New"/>
          <w:sz w:val="24"/>
          <w:szCs w:val="24"/>
          <w:lang w:val="es-AR"/>
        </w:rPr>
        <w:t>Carrier</w:t>
      </w:r>
      <w:proofErr w:type="spellEnd"/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proofErr w:type="spellStart"/>
      <w:r w:rsidRPr="00AA754E">
        <w:rPr>
          <w:rFonts w:ascii="Courier New" w:hAnsi="Courier New" w:cs="Courier New"/>
          <w:sz w:val="24"/>
          <w:szCs w:val="24"/>
          <w:lang w:val="es-AR"/>
        </w:rPr>
        <w:t>Belleuse</w:t>
      </w:r>
      <w:proofErr w:type="spellEnd"/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, siendo contemporáneo del gran maestro de la escultura moderna </w:t>
      </w:r>
      <w:proofErr w:type="spellStart"/>
      <w:r w:rsidRPr="00AA754E">
        <w:rPr>
          <w:rFonts w:ascii="Courier New" w:hAnsi="Courier New" w:cs="Courier New"/>
          <w:sz w:val="24"/>
          <w:szCs w:val="24"/>
          <w:lang w:val="es-AR"/>
        </w:rPr>
        <w:t>August</w:t>
      </w:r>
      <w:proofErr w:type="spellEnd"/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proofErr w:type="spellStart"/>
      <w:r w:rsidRPr="00AA754E">
        <w:rPr>
          <w:rFonts w:ascii="Courier New" w:hAnsi="Courier New" w:cs="Courier New"/>
          <w:sz w:val="24"/>
          <w:szCs w:val="24"/>
          <w:lang w:val="es-AR"/>
        </w:rPr>
        <w:t>Rodin</w:t>
      </w:r>
      <w:proofErr w:type="spellEnd"/>
      <w:r w:rsidRPr="00AA754E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AA754E" w:rsidRPr="00AA754E" w:rsidRDefault="00AA754E" w:rsidP="00AA754E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ind w:left="426" w:hanging="426"/>
        <w:jc w:val="both"/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</w:pPr>
      <w:r w:rsidRPr="00AA754E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Pr="00AA754E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 </w:t>
      </w:r>
      <w:r w:rsidRPr="00AA754E">
        <w:rPr>
          <w:rFonts w:ascii="Courier New" w:hAnsi="Courier New" w:cs="Courier New"/>
          <w:b/>
          <w:color w:val="0D0D0D" w:themeColor="text1" w:themeTint="F2"/>
          <w:sz w:val="24"/>
          <w:szCs w:val="24"/>
          <w:lang w:val="es-AR"/>
        </w:rPr>
        <w:t>PROMUEVASE</w:t>
      </w:r>
      <w:r w:rsidR="000F4DD6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 la D</w:t>
      </w:r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eclaración de </w:t>
      </w:r>
      <w:r w:rsidR="000F4DD6"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Interés Cultural </w:t>
      </w:r>
      <w:r w:rsidR="000F4DD6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por parte de </w:t>
      </w:r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la legislatura de la </w:t>
      </w:r>
      <w:r w:rsidR="000F4DD6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>P</w:t>
      </w:r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>rovincia de Córdoba y el Honorable Congreso de la Nación, de las obras que surgen de la recopilación realizada y de la importancia del artista.</w:t>
      </w:r>
    </w:p>
    <w:p w:rsidR="00AA754E" w:rsidRPr="00AA754E" w:rsidRDefault="00AA754E" w:rsidP="00AA754E">
      <w:pPr>
        <w:ind w:left="426" w:hanging="426"/>
        <w:jc w:val="both"/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</w:pPr>
    </w:p>
    <w:p w:rsidR="00AA754E" w:rsidRPr="00AA754E" w:rsidRDefault="00AA754E" w:rsidP="00AA754E">
      <w:pPr>
        <w:ind w:left="426" w:hanging="426"/>
        <w:jc w:val="both"/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</w:pPr>
      <w:r w:rsidRPr="00AA754E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Art.5</w:t>
      </w:r>
      <w:r w:rsidRPr="00AA754E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 </w:t>
      </w:r>
      <w:r w:rsidRPr="00AA754E">
        <w:rPr>
          <w:rFonts w:ascii="Courier New" w:hAnsi="Courier New" w:cs="Courier New"/>
          <w:b/>
          <w:color w:val="0D0D0D" w:themeColor="text1" w:themeTint="F2"/>
          <w:sz w:val="24"/>
          <w:szCs w:val="24"/>
          <w:lang w:val="es-AR"/>
        </w:rPr>
        <w:t>ES</w:t>
      </w:r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 autoridad de aplicación  de la presente ordenanza el </w:t>
      </w:r>
      <w:r w:rsidR="000F4DD6"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>Poder Ejecutivo Municipal</w:t>
      </w:r>
      <w:r w:rsidR="000F4DD6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>, quien procurará</w:t>
      </w:r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 que las instituciones que poseen </w:t>
      </w:r>
      <w:r w:rsidR="000F4DD6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>obras del gran maestro como el Congreso de la N</w:t>
      </w:r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ación, la </w:t>
      </w:r>
      <w:r w:rsidR="000F4DD6"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>Legislatura Porteña</w:t>
      </w:r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, el </w:t>
      </w:r>
      <w:r w:rsidR="000F4DD6"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>Teatro Colon</w:t>
      </w:r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, el </w:t>
      </w:r>
      <w:bookmarkStart w:id="0" w:name="_GoBack"/>
      <w:r w:rsidR="000F4DD6"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 xml:space="preserve">Instituto Nacional Sanmartiniano </w:t>
      </w:r>
      <w:bookmarkEnd w:id="0"/>
      <w:r w:rsidRPr="00AA754E">
        <w:rPr>
          <w:rFonts w:ascii="Courier New" w:hAnsi="Courier New" w:cs="Courier New"/>
          <w:color w:val="0D0D0D" w:themeColor="text1" w:themeTint="F2"/>
          <w:sz w:val="24"/>
          <w:szCs w:val="24"/>
          <w:lang w:val="es-AR"/>
        </w:rPr>
        <w:t>entre otras, brinden el acceso y asesoría necesaria para el objetivo propuesto en la presente ordenanza.</w:t>
      </w:r>
    </w:p>
    <w:p w:rsidR="00AA754E" w:rsidRPr="00AA754E" w:rsidRDefault="00AA754E" w:rsidP="00AA754E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A754E" w:rsidRDefault="00AA754E" w:rsidP="00AA754E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A754E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Art.6</w:t>
      </w:r>
      <w:r w:rsidRPr="00AA754E">
        <w:rPr>
          <w:rFonts w:ascii="Courier New" w:hAnsi="Courier New" w:cs="Courier New"/>
          <w:sz w:val="24"/>
          <w:szCs w:val="24"/>
          <w:lang w:val="es-AR"/>
        </w:rPr>
        <w:t>:</w:t>
      </w:r>
      <w:r w:rsidRPr="00AA754E">
        <w:rPr>
          <w:rFonts w:ascii="Courier New" w:hAnsi="Courier New" w:cs="Courier New"/>
          <w:b/>
          <w:sz w:val="24"/>
          <w:szCs w:val="24"/>
          <w:lang w:val="es-AR"/>
        </w:rPr>
        <w:t xml:space="preserve"> IMPLEMENTESE</w:t>
      </w:r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, a través de los convenios que pudieren suscribirse, la Ruta de </w:t>
      </w:r>
      <w:proofErr w:type="spellStart"/>
      <w:r w:rsidRPr="00AA754E">
        <w:rPr>
          <w:rFonts w:ascii="Courier New" w:hAnsi="Courier New" w:cs="Courier New"/>
          <w:sz w:val="24"/>
          <w:szCs w:val="24"/>
          <w:lang w:val="es-AR"/>
        </w:rPr>
        <w:t>Dubois</w:t>
      </w:r>
      <w:proofErr w:type="spellEnd"/>
      <w:r w:rsidRPr="00AA754E">
        <w:rPr>
          <w:rFonts w:ascii="Courier New" w:hAnsi="Courier New" w:cs="Courier New"/>
          <w:sz w:val="24"/>
          <w:szCs w:val="24"/>
          <w:lang w:val="es-AR"/>
        </w:rPr>
        <w:t xml:space="preserve"> a fin de seguir la huella del arte del gran maestro. </w:t>
      </w:r>
    </w:p>
    <w:p w:rsidR="00AA754E" w:rsidRPr="00AA754E" w:rsidRDefault="00AA754E" w:rsidP="00AA754E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A754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rt.7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55E7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4DD6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D608B"/>
    <w:rsid w:val="002E7A86"/>
    <w:rsid w:val="002F100C"/>
    <w:rsid w:val="002F34E2"/>
    <w:rsid w:val="002F4BC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55E7F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29A1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5287"/>
    <w:rsid w:val="009A4873"/>
    <w:rsid w:val="009A4F7A"/>
    <w:rsid w:val="009C090A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A754E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D7108"/>
    <w:rsid w:val="00EE0113"/>
    <w:rsid w:val="00EE28E5"/>
    <w:rsid w:val="00EE4B6E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69E87-7C84-41EC-8F57-DA23758B0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1196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2023-07-20T11:02:00Z</cp:lastPrinted>
  <dcterms:created xsi:type="dcterms:W3CDTF">2023-07-27T11:21:00Z</dcterms:created>
  <dcterms:modified xsi:type="dcterms:W3CDTF">2023-07-27T14:23:00Z</dcterms:modified>
</cp:coreProperties>
</file>