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D422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12801</w:t>
      </w:r>
    </w:p>
    <w:p w:rsidR="00F229D5" w:rsidRPr="00925DF9" w:rsidRDefault="00F229D5" w:rsidP="00A43F6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71641" w:rsidRDefault="00F229D5" w:rsidP="00AE63D2">
      <w:pPr>
        <w:spacing w:line="276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="006275C6"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32C0F" w:rsidRPr="00EE7394">
        <w:rPr>
          <w:rFonts w:ascii="Courier New" w:hAnsi="Courier New" w:cs="Courier New"/>
          <w:sz w:val="24"/>
          <w:szCs w:val="24"/>
        </w:rPr>
        <w:t>La promulgación de la ley que crea el “Sistema Integrado de Segundad Pública y Convivencia Ciudadana", establece el marco jurídico para la implementación de un nuevo modelo que agilizará la lucha contra la inseguridad y el narcotráfico</w:t>
      </w:r>
      <w:r w:rsidR="00A32C0F">
        <w:rPr>
          <w:rFonts w:ascii="Courier New" w:hAnsi="Courier New" w:cs="Courier New"/>
          <w:sz w:val="24"/>
          <w:szCs w:val="24"/>
        </w:rPr>
        <w:t>; y</w:t>
      </w:r>
    </w:p>
    <w:p w:rsidR="001E3BAE" w:rsidRPr="00B71641" w:rsidRDefault="001E3BAE" w:rsidP="000A68E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0A68E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A68E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0A68E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A68E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71641" w:rsidRDefault="00EF563D" w:rsidP="000A68E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E3BAE">
        <w:rPr>
          <w:rFonts w:ascii="Courier New" w:hAnsi="Courier New" w:cs="Courier New"/>
          <w:sz w:val="24"/>
          <w:szCs w:val="24"/>
        </w:rPr>
        <w:t>Que</w:t>
      </w:r>
      <w:r w:rsidR="001E3BAE" w:rsidRPr="001E3BA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32C0F">
        <w:rPr>
          <w:rFonts w:ascii="Courier New" w:eastAsia="Arial Unicode MS" w:hAnsi="Courier New" w:cs="Courier New"/>
          <w:sz w:val="24"/>
          <w:szCs w:val="24"/>
        </w:rPr>
        <w:t>es necesario coordinar la formación y el funcionamiento y la implementación de políticas públicas de seguridad integral para un mayor bienestar social a nuestros vecinos;</w:t>
      </w:r>
    </w:p>
    <w:p w:rsidR="00A32C0F" w:rsidRDefault="00A32C0F" w:rsidP="000A68E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A68E7" w:rsidRDefault="00A32C0F" w:rsidP="000A68E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Que entre sus objetivos se prevé coordinar entre el Estado Provincial y los Municipios, la formación y el funcionamiento de una Guardia Urbana y las políticas de Seguridad Ciudadana, trabajar desde una perspectiva por una convivencia tranquila  y segura en el ejido de la ciudad según la legislación vigente, ejercer la coordinación de la Defensa Civil en ocasión de la concurrencia de eventos adversos  antrópicos o naturales, coordinar el correcto funcionamiento del Centro de Monitoreo  Urbano, receptando reclamos generales en el mismo, derivando los mismos a las áreas  correspondientes, mantener comunicación permanente  con la Policía de Provincia de Córdoba  y de más organismos </w:t>
      </w:r>
      <w:r w:rsidR="000A68E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vinculados a la seguridad, fomentar la participación Ciudadana en temas de seguridad a través de la conformación  de Consejos Barriales de Seguridad y Convivencia, promover el uso de las mejores tecnologías preventivas para aumentar la seguridad de la comunidad y fomentar la participación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="000A68E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y coordinación de empresas privadas de seguridad que funcionan en el ejido municipal, integrando un sistema de seguridad preventiva público-privado;</w:t>
      </w:r>
    </w:p>
    <w:p w:rsidR="000A68E7" w:rsidRDefault="000A68E7" w:rsidP="000A68E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A68E7" w:rsidRDefault="000A68E7" w:rsidP="000A68E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A68E7" w:rsidRDefault="000A68E7" w:rsidP="000A68E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...///</w:t>
      </w:r>
    </w:p>
    <w:p w:rsidR="000A68E7" w:rsidRPr="000A68E7" w:rsidRDefault="000A68E7" w:rsidP="000A68E7">
      <w:pPr>
        <w:spacing w:line="276" w:lineRule="auto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lastRenderedPageBreak/>
        <w:t>...///2.-</w:t>
      </w:r>
    </w:p>
    <w:p w:rsidR="000A68E7" w:rsidRDefault="000A68E7" w:rsidP="000A68E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1E3BAE" w:rsidRDefault="000A68E7" w:rsidP="000A68E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los principales aspectos que la Ley introduce son innovaciones al sistema de seguridad provincial, entre las que se encuentran:</w:t>
      </w:r>
      <w:r w:rsidR="00A32C0F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</w:p>
    <w:p w:rsidR="000A68E7" w:rsidRDefault="000A68E7" w:rsidP="000A68E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-La creación de las Guardias Locales de Prevención y Convivencia, como auxiliares de la Policía. </w:t>
      </w: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- El uso de armas no letales. </w:t>
      </w: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- La creación del Instituto de Planificación y Formación para la Seguridad y Convivencia, que entre sus funciones propondrá programas de capacitación de los integrantes de las distintas fuerzas. </w:t>
      </w: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>- La incorporación del personal de las prestadoras privadas de servicios de seguridad.</w:t>
      </w: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- La vinculación de las cámaras de seguridad privadas con el centro de monitoreo de la Policía de la Provincia. </w:t>
      </w: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- La estimulación del plan de desarme, con incentivos para la entrega de armas en posesión de civiles. </w:t>
      </w: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- La obligatoriedad de presentar un certificado negativo expedido por institución médica que acredite la realización de exámenes complementarios de presencia de metabolitos de drogas psicotrópicas ilegales (narcotest); para cargos electos y funcionarios públicos. </w:t>
      </w: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>- La duplicación de las fiscalías antinarcóticos en todo el territorio provincial; y la creación de 12 nuevas fiscalías criminales.</w:t>
      </w: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>Que, en el marco de las autonomías otorgadas por la Constitución provincial, los municipios o comunas pueden adherir y constituir sus respectivas Guardias Locales de Prevención y Convivencia, las que tienen entre sus funciones, según lo estipulado en el artículo 20° de la Ley 10.954:</w:t>
      </w: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0A68E7" w:rsidRDefault="000A68E7" w:rsidP="000A68E7">
      <w:pPr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...///3.-</w:t>
      </w:r>
    </w:p>
    <w:p w:rsidR="000A68E7" w:rsidRPr="000A68E7" w:rsidRDefault="000A68E7" w:rsidP="000A68E7">
      <w:pPr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pStyle w:val="Prrafodelista"/>
        <w:numPr>
          <w:ilvl w:val="0"/>
          <w:numId w:val="11"/>
        </w:num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>Disuadir, prevenir y hacer cesar la comisión de todo tipo de faltas, infracciones o contravenciones provinciales, municipales o comunales, en el marco de sus competenc</w:t>
      </w:r>
      <w:r>
        <w:rPr>
          <w:rFonts w:ascii="Courier New" w:hAnsi="Courier New" w:cs="Courier New"/>
          <w:sz w:val="24"/>
          <w:szCs w:val="24"/>
          <w:lang w:val="es-AR"/>
        </w:rPr>
        <w:t>ias materiales y territoriales.</w:t>
      </w:r>
    </w:p>
    <w:p w:rsidR="000A68E7" w:rsidRPr="000A68E7" w:rsidRDefault="000A68E7" w:rsidP="000A68E7">
      <w:pPr>
        <w:pStyle w:val="Prrafodelista"/>
        <w:ind w:left="144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pStyle w:val="Prrafodelista"/>
        <w:numPr>
          <w:ilvl w:val="0"/>
          <w:numId w:val="11"/>
        </w:num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>Auxiliar a la Policía de la provincia de Córdoba en la disuasión y prevención de todo tipo de violen</w:t>
      </w:r>
      <w:r>
        <w:rPr>
          <w:rFonts w:ascii="Courier New" w:hAnsi="Courier New" w:cs="Courier New"/>
          <w:sz w:val="24"/>
          <w:szCs w:val="24"/>
          <w:lang w:val="es-AR"/>
        </w:rPr>
        <w:t>cias, contravenciones y delitos.</w:t>
      </w:r>
    </w:p>
    <w:p w:rsidR="000A68E7" w:rsidRPr="000A68E7" w:rsidRDefault="000A68E7" w:rsidP="000A68E7">
      <w:p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0A68E7" w:rsidRDefault="000A68E7" w:rsidP="000A68E7">
      <w:pPr>
        <w:pStyle w:val="Prrafodelista"/>
        <w:numPr>
          <w:ilvl w:val="0"/>
          <w:numId w:val="11"/>
        </w:num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Coadyuvar al mantenimiento del orden público y la tranquilidad entre los vecinos de los respectivos municipios o comunas. </w:t>
      </w:r>
    </w:p>
    <w:p w:rsidR="000A68E7" w:rsidRPr="000A68E7" w:rsidRDefault="000A68E7" w:rsidP="000A68E7">
      <w:p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pStyle w:val="Prrafodelista"/>
        <w:numPr>
          <w:ilvl w:val="0"/>
          <w:numId w:val="11"/>
        </w:num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Colaborar en la detección temprana de conflictos entre vecinos y en su resolución pacífica; </w:t>
      </w:r>
    </w:p>
    <w:p w:rsidR="000A68E7" w:rsidRPr="000A68E7" w:rsidRDefault="000A68E7" w:rsidP="000A68E7">
      <w:p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pStyle w:val="Prrafodelista"/>
        <w:numPr>
          <w:ilvl w:val="0"/>
          <w:numId w:val="11"/>
        </w:num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Auxiliar a los organismos competentes en la gestión de riesgo climático, </w:t>
      </w:r>
      <w:r w:rsidR="00BD4222">
        <w:rPr>
          <w:rFonts w:ascii="Courier New" w:hAnsi="Courier New" w:cs="Courier New"/>
          <w:sz w:val="24"/>
          <w:szCs w:val="24"/>
          <w:lang w:val="es-AR"/>
        </w:rPr>
        <w:t>catástrofes y protección civil.</w:t>
      </w:r>
    </w:p>
    <w:p w:rsidR="00BD4222" w:rsidRPr="00BD4222" w:rsidRDefault="00BD4222" w:rsidP="00BD4222">
      <w:p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pStyle w:val="Prrafodelista"/>
        <w:numPr>
          <w:ilvl w:val="0"/>
          <w:numId w:val="11"/>
        </w:num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Prestar ayuda y socorro a todos los vecinos </w:t>
      </w:r>
      <w:r w:rsidR="00BD4222">
        <w:rPr>
          <w:rFonts w:ascii="Courier New" w:hAnsi="Courier New" w:cs="Courier New"/>
          <w:sz w:val="24"/>
          <w:szCs w:val="24"/>
          <w:lang w:val="es-AR"/>
        </w:rPr>
        <w:t>y visitantes de la localidad.</w:t>
      </w:r>
    </w:p>
    <w:p w:rsidR="00BD4222" w:rsidRPr="00BD4222" w:rsidRDefault="00BD4222" w:rsidP="00BD4222">
      <w:p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Pr="000A68E7" w:rsidRDefault="000A68E7" w:rsidP="000A68E7">
      <w:pPr>
        <w:pStyle w:val="Prrafodelista"/>
        <w:numPr>
          <w:ilvl w:val="0"/>
          <w:numId w:val="11"/>
        </w:num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 xml:space="preserve">Labrar actas de infracción, realizar clausuras, secuestros y decomisos, siguiendo los procedimientos, establecidos por los Tribunales de Faltas competentes en la materia y el territorio. </w:t>
      </w: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A68E7">
        <w:rPr>
          <w:rFonts w:ascii="Courier New" w:hAnsi="Courier New" w:cs="Courier New"/>
          <w:sz w:val="24"/>
          <w:szCs w:val="24"/>
          <w:lang w:val="es-AR"/>
        </w:rPr>
        <w:t>Que, de hecho, el cuerpo de inspectores municipales desarrolla muchas de estas acciones, destacando que la Ley Provincial N° 10.954, otorgando un marco jurídico de referencia, permitiendo actuar en el territorio como agentes locales auxiliares de la Policía de Córdoba y en el marco de estrategias comunitarias</w:t>
      </w:r>
      <w:r w:rsidR="00BD4222">
        <w:rPr>
          <w:rFonts w:ascii="Courier New" w:hAnsi="Courier New" w:cs="Courier New"/>
          <w:sz w:val="24"/>
          <w:szCs w:val="24"/>
          <w:lang w:val="es-AR"/>
        </w:rPr>
        <w:t xml:space="preserve"> de aproximación a los vecinos;</w:t>
      </w:r>
    </w:p>
    <w:p w:rsidR="000A68E7" w:rsidRP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BD4222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Que,</w:t>
      </w:r>
      <w:r w:rsidR="000A68E7" w:rsidRPr="000A68E7">
        <w:rPr>
          <w:rFonts w:ascii="Courier New" w:hAnsi="Courier New" w:cs="Courier New"/>
          <w:sz w:val="24"/>
          <w:szCs w:val="24"/>
          <w:lang w:val="es-AR"/>
        </w:rPr>
        <w:t xml:space="preserve"> además es función del Instituto de Planificación y Formación para la Seguridad y Convivencia, artículo 12° de la citada norma:</w:t>
      </w: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0A68E7" w:rsidP="000A68E7">
      <w:pPr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Default="00BD4222" w:rsidP="00BD4222">
      <w:pPr>
        <w:ind w:left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0A68E7" w:rsidRDefault="00BD4222" w:rsidP="00BD4222">
      <w:pPr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...///4.-</w:t>
      </w:r>
    </w:p>
    <w:p w:rsidR="000A68E7" w:rsidRPr="000A68E7" w:rsidRDefault="000A68E7" w:rsidP="00BD4222">
      <w:pPr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BD4222" w:rsidRDefault="000A68E7" w:rsidP="00BD4222">
      <w:pPr>
        <w:pStyle w:val="Prrafodelista"/>
        <w:numPr>
          <w:ilvl w:val="0"/>
          <w:numId w:val="13"/>
        </w:num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BD4222">
        <w:rPr>
          <w:rFonts w:ascii="Courier New" w:hAnsi="Courier New" w:cs="Courier New"/>
          <w:sz w:val="24"/>
          <w:szCs w:val="24"/>
          <w:lang w:val="es-AR"/>
        </w:rPr>
        <w:t xml:space="preserve">Proponer programas de capacitación de los integrantes de las Fuerzas Provinciales de Seguridad, de las </w:t>
      </w:r>
      <w:r w:rsidRPr="00BD4222">
        <w:rPr>
          <w:rFonts w:ascii="Courier New" w:hAnsi="Courier New" w:cs="Courier New"/>
          <w:b/>
          <w:sz w:val="24"/>
          <w:szCs w:val="24"/>
          <w:lang w:val="es-AR"/>
        </w:rPr>
        <w:t>Guardias Locales de Prevención y Convivencia</w:t>
      </w:r>
      <w:r w:rsidRPr="00BD4222">
        <w:rPr>
          <w:rFonts w:ascii="Courier New" w:hAnsi="Courier New" w:cs="Courier New"/>
          <w:sz w:val="24"/>
          <w:szCs w:val="24"/>
          <w:lang w:val="es-AR"/>
        </w:rPr>
        <w:t xml:space="preserve"> y de las empresas prestadoras de servicios de seguridad privada</w:t>
      </w:r>
      <w:r w:rsidR="00BD4222">
        <w:rPr>
          <w:rFonts w:ascii="Courier New" w:hAnsi="Courier New" w:cs="Courier New"/>
          <w:sz w:val="24"/>
          <w:szCs w:val="24"/>
          <w:lang w:val="es-AR"/>
        </w:rPr>
        <w:t>, sin perjuicio</w:t>
      </w:r>
      <w:r w:rsidRPr="00BD4222">
        <w:rPr>
          <w:rFonts w:ascii="Courier New" w:hAnsi="Courier New" w:cs="Courier New"/>
          <w:sz w:val="24"/>
          <w:szCs w:val="24"/>
          <w:lang w:val="es-AR"/>
        </w:rPr>
        <w:t xml:space="preserve"> de las disposiciones que otras leyes específicas establezcan en la materia. Asimismo, proponer protocolos de actuación a partir de la participación de los</w:t>
      </w:r>
      <w:r w:rsidR="00BD4222">
        <w:rPr>
          <w:rFonts w:ascii="Courier New" w:hAnsi="Courier New" w:cs="Courier New"/>
          <w:sz w:val="24"/>
          <w:szCs w:val="24"/>
          <w:lang w:val="es-AR"/>
        </w:rPr>
        <w:t xml:space="preserve"> distintos miembros del Sistema.</w:t>
      </w:r>
    </w:p>
    <w:p w:rsidR="000A68E7" w:rsidRPr="00BD4222" w:rsidRDefault="000A68E7" w:rsidP="00BD4222">
      <w:pPr>
        <w:pStyle w:val="Prrafodelista"/>
        <w:ind w:left="144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BD4222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BD4222" w:rsidRDefault="000A68E7" w:rsidP="00BD4222">
      <w:pPr>
        <w:pStyle w:val="Prrafodelista"/>
        <w:numPr>
          <w:ilvl w:val="0"/>
          <w:numId w:val="13"/>
        </w:num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BD4222">
        <w:rPr>
          <w:rFonts w:ascii="Courier New" w:hAnsi="Courier New" w:cs="Courier New"/>
          <w:sz w:val="24"/>
          <w:szCs w:val="24"/>
          <w:lang w:val="es-AR"/>
        </w:rPr>
        <w:t>Controlar y evaluar la implementación de las refer</w:t>
      </w:r>
      <w:r w:rsidR="00BD4222">
        <w:rPr>
          <w:rFonts w:ascii="Courier New" w:hAnsi="Courier New" w:cs="Courier New"/>
          <w:sz w:val="24"/>
          <w:szCs w:val="24"/>
          <w:lang w:val="es-AR"/>
        </w:rPr>
        <w:t>idas capacitaciones.</w:t>
      </w:r>
    </w:p>
    <w:p w:rsidR="000A68E7" w:rsidRPr="00BD4222" w:rsidRDefault="000A68E7" w:rsidP="00BD4222">
      <w:p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BD4222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0A68E7" w:rsidRDefault="000A68E7" w:rsidP="00BD4222">
      <w:pPr>
        <w:pStyle w:val="Prrafodelista"/>
        <w:numPr>
          <w:ilvl w:val="0"/>
          <w:numId w:val="13"/>
        </w:num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BD4222">
        <w:rPr>
          <w:rFonts w:ascii="Courier New" w:hAnsi="Courier New" w:cs="Courier New"/>
          <w:sz w:val="24"/>
          <w:szCs w:val="24"/>
          <w:lang w:val="es-AR"/>
        </w:rPr>
        <w:t>Elaborar y actualizar un Registro de instituciones habilitadas para dictarlas capacitaciones a las que se refiere este artículo, incluyendo los institutos y escuelas de las Fuerzas Provinciales de Seguridad.</w:t>
      </w:r>
    </w:p>
    <w:p w:rsidR="00BD4222" w:rsidRPr="00BD4222" w:rsidRDefault="00BD4222" w:rsidP="00BD4222">
      <w:pPr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0A68E7" w:rsidRPr="00BD4222" w:rsidRDefault="00BD4222" w:rsidP="00BD4222">
      <w:pPr>
        <w:pStyle w:val="Prrafodelista"/>
        <w:ind w:left="144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C</w:t>
      </w:r>
      <w:r w:rsidR="000A68E7" w:rsidRPr="00BD4222">
        <w:rPr>
          <w:rFonts w:ascii="Courier New" w:hAnsi="Courier New" w:cs="Courier New"/>
          <w:sz w:val="24"/>
          <w:szCs w:val="24"/>
          <w:lang w:val="es-AR"/>
        </w:rPr>
        <w:t xml:space="preserve">apacitación que de público conocimiento necesita nuestro cuerpo de inspectores, así mismo la coordinación con las Fuerzas Provinciales de Seguridad y con las prestadoras privadas de servicios de seguridad. </w:t>
      </w:r>
    </w:p>
    <w:p w:rsidR="000A68E7" w:rsidRPr="000A68E7" w:rsidRDefault="000A68E7" w:rsidP="000A68E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EF563D" w:rsidRDefault="00133429" w:rsidP="00A43F65">
      <w:pPr>
        <w:spacing w:after="0" w:line="240" w:lineRule="auto"/>
        <w:ind w:left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Cs/>
          <w:color w:val="000000" w:themeColor="text1"/>
          <w:sz w:val="24"/>
          <w:szCs w:val="24"/>
          <w:shd w:val="clear" w:color="auto" w:fill="FFFFFF"/>
          <w:lang w:val="es-AR" w:eastAsia="es-ES"/>
        </w:rPr>
        <w:t xml:space="preserve">Que </w:t>
      </w:r>
      <w:r w:rsidRPr="00081E64">
        <w:rPr>
          <w:rFonts w:ascii="Courier New" w:hAnsi="Courier New" w:cs="Courier New"/>
          <w:sz w:val="24"/>
          <w:szCs w:val="24"/>
        </w:rPr>
        <w:t>e</w:t>
      </w:r>
      <w:r w:rsidR="00BD4222">
        <w:rPr>
          <w:rFonts w:ascii="Courier New" w:hAnsi="Courier New" w:cs="Courier New"/>
          <w:sz w:val="24"/>
          <w:szCs w:val="24"/>
        </w:rPr>
        <w:t>valuado el Proyecto de Ordenanza elevado por el Departamento Ejecutivo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081E64">
        <w:rPr>
          <w:rFonts w:ascii="Courier New" w:hAnsi="Courier New" w:cs="Courier New"/>
          <w:sz w:val="24"/>
          <w:szCs w:val="24"/>
        </w:rPr>
        <w:t>por la</w:t>
      </w:r>
      <w:r>
        <w:rPr>
          <w:rFonts w:ascii="Courier New" w:hAnsi="Courier New" w:cs="Courier New"/>
          <w:sz w:val="24"/>
          <w:szCs w:val="24"/>
        </w:rPr>
        <w:t xml:space="preserve"> Totalidad</w:t>
      </w:r>
      <w:r w:rsidR="00A43F65" w:rsidRPr="00A43F65">
        <w:rPr>
          <w:rFonts w:ascii="Courier New" w:hAnsi="Courier New" w:cs="Courier New"/>
          <w:sz w:val="24"/>
          <w:szCs w:val="24"/>
        </w:rPr>
        <w:t xml:space="preserve"> </w:t>
      </w:r>
      <w:r w:rsidR="00A43F65">
        <w:rPr>
          <w:rFonts w:ascii="Courier New" w:hAnsi="Courier New" w:cs="Courier New"/>
          <w:sz w:val="24"/>
          <w:szCs w:val="24"/>
        </w:rPr>
        <w:t>de los Concejales</w:t>
      </w:r>
      <w:r>
        <w:rPr>
          <w:rFonts w:ascii="Courier New" w:hAnsi="Courier New" w:cs="Courier New"/>
          <w:sz w:val="24"/>
          <w:szCs w:val="24"/>
        </w:rPr>
        <w:t xml:space="preserve"> presentes, es</w:t>
      </w:r>
      <w:r w:rsidRPr="00081E64">
        <w:rPr>
          <w:rFonts w:ascii="Courier New" w:hAnsi="Courier New" w:cs="Courier New"/>
          <w:sz w:val="24"/>
          <w:szCs w:val="24"/>
        </w:rPr>
        <w:t xml:space="preserve"> aprobado</w:t>
      </w:r>
      <w:r w:rsidR="00E3121D">
        <w:rPr>
          <w:rFonts w:ascii="Courier New" w:hAnsi="Courier New" w:cs="Courier New"/>
          <w:sz w:val="24"/>
          <w:szCs w:val="24"/>
        </w:rPr>
        <w:t xml:space="preserve"> en General y en Particular por mayoría con modificaciones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262E7C">
        <w:rPr>
          <w:rFonts w:ascii="Courier New" w:hAnsi="Courier New" w:cs="Courier New"/>
          <w:sz w:val="24"/>
          <w:szCs w:val="24"/>
        </w:rPr>
        <w:t>en Sesión Extraordinaria</w:t>
      </w:r>
      <w:r w:rsidRPr="00081E64">
        <w:rPr>
          <w:rFonts w:ascii="Courier New" w:hAnsi="Courier New" w:cs="Courier New"/>
          <w:sz w:val="24"/>
          <w:szCs w:val="24"/>
        </w:rPr>
        <w:t xml:space="preserve"> del día</w:t>
      </w:r>
      <w:r w:rsidR="00262E7C">
        <w:rPr>
          <w:rFonts w:ascii="Courier New" w:hAnsi="Courier New" w:cs="Courier New"/>
          <w:sz w:val="24"/>
          <w:szCs w:val="24"/>
        </w:rPr>
        <w:t xml:space="preserve"> 19 de enero de 2024</w:t>
      </w:r>
      <w:r>
        <w:rPr>
          <w:rFonts w:ascii="Courier New" w:hAnsi="Courier New" w:cs="Courier New"/>
          <w:sz w:val="24"/>
          <w:szCs w:val="24"/>
        </w:rPr>
        <w:t>.-</w:t>
      </w:r>
    </w:p>
    <w:p w:rsidR="00133429" w:rsidRDefault="00133429" w:rsidP="00A43F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133429" w:rsidRDefault="00133429" w:rsidP="00FA695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A695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A695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362E3" w:rsidRDefault="006362E3" w:rsidP="00FA695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A695F" w:rsidRDefault="00B71641" w:rsidP="00BD42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464980">
        <w:rPr>
          <w:rFonts w:ascii="Courier New" w:hAnsi="Courier New" w:cs="Courier New"/>
          <w:b/>
        </w:rPr>
        <w:t xml:space="preserve"> </w:t>
      </w:r>
      <w:r w:rsidR="00BD4222" w:rsidRPr="00EE7394">
        <w:rPr>
          <w:rFonts w:ascii="Courier New" w:hAnsi="Courier New" w:cs="Courier New"/>
          <w:b/>
          <w:sz w:val="24"/>
          <w:szCs w:val="24"/>
        </w:rPr>
        <w:t>ADHIERASE</w:t>
      </w:r>
      <w:r w:rsidR="00BD4222" w:rsidRPr="00EE7394">
        <w:rPr>
          <w:rFonts w:ascii="Courier New" w:hAnsi="Courier New" w:cs="Courier New"/>
          <w:sz w:val="24"/>
          <w:szCs w:val="24"/>
        </w:rPr>
        <w:t>, la Municipalidad de Alta Gracia, a la Ley Provincial N° 10.954 - “LEY DE SEGURIDAD PÚBLICA Y SEGURIDAD CIUDADANA DE LA PROVINCIA DE CÓRDOBA”</w:t>
      </w:r>
      <w:r w:rsidR="00BD4222">
        <w:rPr>
          <w:rFonts w:ascii="Courier New" w:hAnsi="Courier New" w:cs="Courier New"/>
          <w:sz w:val="24"/>
          <w:szCs w:val="24"/>
        </w:rPr>
        <w:t>.</w:t>
      </w:r>
    </w:p>
    <w:p w:rsidR="00BD4222" w:rsidRDefault="00BD4222" w:rsidP="00BD42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BD4222" w:rsidRDefault="00BD4222" w:rsidP="00BD4222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BD4222" w:rsidRPr="00BD4222" w:rsidRDefault="00BD4222" w:rsidP="00BD4222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...///5.-</w:t>
      </w:r>
    </w:p>
    <w:p w:rsidR="00BD4222" w:rsidRDefault="00B71641" w:rsidP="00FA695F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BD4222" w:rsidRPr="00BD4222">
        <w:rPr>
          <w:rFonts w:ascii="Courier New" w:hAnsi="Courier New" w:cs="Courier New"/>
          <w:b/>
          <w:sz w:val="24"/>
          <w:szCs w:val="24"/>
        </w:rPr>
        <w:t>FACÚLTESE</w:t>
      </w:r>
      <w:r w:rsidR="00BD4222" w:rsidRPr="00EE7394">
        <w:rPr>
          <w:rFonts w:ascii="Courier New" w:hAnsi="Courier New" w:cs="Courier New"/>
          <w:sz w:val="24"/>
          <w:szCs w:val="24"/>
        </w:rPr>
        <w:t xml:space="preserve"> al Departamento Ejecutivo Municipal en el marco de sus respectivas competencias a definir la planificación, programación y gestión en materia de seguridad ciudadana y participación. Todo ello, a través de sus órganos dependientes; a los fines de adoptar las medidas adecuadas que permitan la eficaz operatividad funcional y organizacional del Sistema integrado de Seguridad Ciudadana</w:t>
      </w:r>
      <w:r w:rsidR="00BD4222">
        <w:rPr>
          <w:rFonts w:ascii="Courier New" w:hAnsi="Courier New" w:cs="Courier New"/>
          <w:sz w:val="24"/>
          <w:szCs w:val="24"/>
        </w:rPr>
        <w:t>. Como también así suscribir los convenios que sean necesarios para su implentación.</w:t>
      </w:r>
    </w:p>
    <w:p w:rsidR="00E3121D" w:rsidRDefault="00E3121D" w:rsidP="00FA695F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E3121D" w:rsidRPr="00E3121D" w:rsidRDefault="00E3121D" w:rsidP="00E3121D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DERÓGUESE 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en todos sus términos las Ordenanzas Nº 8529 y </w:t>
      </w:r>
      <w:r w:rsidRPr="00E3121D">
        <w:rPr>
          <w:rFonts w:ascii="Courier New" w:eastAsia="Times New Roman" w:hAnsi="Courier New" w:cs="Courier New"/>
          <w:sz w:val="24"/>
          <w:szCs w:val="24"/>
          <w:lang w:eastAsia="es-AR"/>
        </w:rPr>
        <w:t>Nº10187</w:t>
      </w:r>
      <w:r w:rsidRPr="00E3121D">
        <w:rPr>
          <w:rFonts w:ascii="Courier New" w:hAnsi="Courier New" w:cs="Courier New"/>
          <w:sz w:val="24"/>
          <w:szCs w:val="24"/>
        </w:rPr>
        <w:t xml:space="preserve"> </w:t>
      </w:r>
      <w:r w:rsidRPr="00E3121D">
        <w:rPr>
          <w:rFonts w:ascii="Courier New" w:hAnsi="Courier New" w:cs="Courier New"/>
          <w:sz w:val="24"/>
          <w:szCs w:val="24"/>
        </w:rPr>
        <w:t>y toda otra anterior que se oponga a la presente</w:t>
      </w:r>
      <w:r>
        <w:rPr>
          <w:rFonts w:ascii="Courier New" w:hAnsi="Courier New" w:cs="Courier New"/>
          <w:sz w:val="24"/>
          <w:szCs w:val="24"/>
        </w:rPr>
        <w:t>.-</w:t>
      </w:r>
    </w:p>
    <w:p w:rsidR="00E3121D" w:rsidRDefault="00E3121D" w:rsidP="00FA695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6362E3" w:rsidRDefault="006362E3" w:rsidP="00FA695F">
      <w:pPr>
        <w:spacing w:after="200" w:line="240" w:lineRule="auto"/>
        <w:ind w:left="720" w:hanging="578"/>
        <w:contextualSpacing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464980" w:rsidRPr="00503082" w:rsidRDefault="00133429" w:rsidP="00FA695F">
      <w:pPr>
        <w:spacing w:after="200" w:line="240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 xml:space="preserve"> </w:t>
      </w:r>
      <w:r w:rsidR="00E3121D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bookmarkStart w:id="0" w:name="_GoBack"/>
      <w:bookmarkEnd w:id="0"/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262E7C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="00262E7C"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E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, 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A695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43F6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3F6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262E7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262E7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ENERO DEL AÑO DOS MIL VEINTICUATRO</w:t>
      </w:r>
      <w:r w:rsidR="006362E3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3F65">
      <w:pPr>
        <w:spacing w:line="240" w:lineRule="auto"/>
        <w:jc w:val="both"/>
      </w:pPr>
    </w:p>
    <w:p w:rsidR="00A05052" w:rsidRDefault="00A05052" w:rsidP="00A43F65">
      <w:pPr>
        <w:spacing w:line="240" w:lineRule="auto"/>
      </w:pPr>
    </w:p>
    <w:p w:rsidR="00A43F65" w:rsidRDefault="00A43F65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D8C" w:rsidRDefault="00A52D8C" w:rsidP="00EF563D">
      <w:pPr>
        <w:spacing w:after="0" w:line="240" w:lineRule="auto"/>
      </w:pPr>
      <w:r>
        <w:separator/>
      </w:r>
    </w:p>
  </w:endnote>
  <w:endnote w:type="continuationSeparator" w:id="0">
    <w:p w:rsidR="00A52D8C" w:rsidRDefault="00A52D8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D8C" w:rsidRDefault="00A52D8C" w:rsidP="00EF563D">
      <w:pPr>
        <w:spacing w:after="0" w:line="240" w:lineRule="auto"/>
      </w:pPr>
      <w:r>
        <w:separator/>
      </w:r>
    </w:p>
  </w:footnote>
  <w:footnote w:type="continuationSeparator" w:id="0">
    <w:p w:rsidR="00A52D8C" w:rsidRDefault="00A52D8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6"/>
  </w:num>
  <w:num w:numId="8">
    <w:abstractNumId w:val="7"/>
  </w:num>
  <w:num w:numId="9">
    <w:abstractNumId w:val="1"/>
  </w:num>
  <w:num w:numId="10">
    <w:abstractNumId w:val="9"/>
  </w:num>
  <w:num w:numId="11">
    <w:abstractNumId w:val="8"/>
  </w:num>
  <w:num w:numId="12">
    <w:abstractNumId w:val="12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D1E87"/>
    <w:rsid w:val="003E3ECB"/>
    <w:rsid w:val="003F0E25"/>
    <w:rsid w:val="0041023D"/>
    <w:rsid w:val="00417ABB"/>
    <w:rsid w:val="004278C8"/>
    <w:rsid w:val="0043309A"/>
    <w:rsid w:val="004435E6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83A46"/>
    <w:rsid w:val="00584A96"/>
    <w:rsid w:val="00596EB8"/>
    <w:rsid w:val="0059709A"/>
    <w:rsid w:val="005A6AD7"/>
    <w:rsid w:val="005B18ED"/>
    <w:rsid w:val="005B749C"/>
    <w:rsid w:val="005D7DE6"/>
    <w:rsid w:val="005E3EC0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512D"/>
    <w:rsid w:val="007242AC"/>
    <w:rsid w:val="007607E7"/>
    <w:rsid w:val="00795C01"/>
    <w:rsid w:val="007A5B90"/>
    <w:rsid w:val="007C13AF"/>
    <w:rsid w:val="007C1539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723B3"/>
    <w:rsid w:val="00982485"/>
    <w:rsid w:val="0098470E"/>
    <w:rsid w:val="009A143B"/>
    <w:rsid w:val="009E3D27"/>
    <w:rsid w:val="009F78B4"/>
    <w:rsid w:val="00A02921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52D8C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B00DD1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E70AE"/>
    <w:rsid w:val="00CF4FEB"/>
    <w:rsid w:val="00D06286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121D"/>
    <w:rsid w:val="00E35795"/>
    <w:rsid w:val="00E80661"/>
    <w:rsid w:val="00E84F7E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67909"/>
    <w:rsid w:val="00F811C4"/>
    <w:rsid w:val="00F8589C"/>
    <w:rsid w:val="00F86F01"/>
    <w:rsid w:val="00F906DD"/>
    <w:rsid w:val="00F95E0D"/>
    <w:rsid w:val="00FA695F"/>
    <w:rsid w:val="00FB0A6F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D3096-D21D-447A-A428-4C84BCDC0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1051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2023-03-08T15:39:00Z</cp:lastPrinted>
  <dcterms:created xsi:type="dcterms:W3CDTF">2024-01-19T11:09:00Z</dcterms:created>
  <dcterms:modified xsi:type="dcterms:W3CDTF">2024-01-19T21:43:00Z</dcterms:modified>
</cp:coreProperties>
</file>