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D0AE6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12811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7263F1" w:rsidRDefault="002D0AE6" w:rsidP="002D0AE6">
      <w:pPr>
        <w:spacing w:line="240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  <w:lang w:val="es-AR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El </w:t>
      </w:r>
      <w:r>
        <w:rPr>
          <w:rFonts w:ascii="Courier New" w:hAnsi="Courier New" w:cs="Courier New"/>
          <w:sz w:val="24"/>
          <w:szCs w:val="24"/>
          <w:lang w:val="es-ES_tradnl"/>
        </w:rPr>
        <w:t>expediente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>98/2020 presentado por Maldonado Mercedes Carina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–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>Eximición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de la Tasa de </w:t>
      </w:r>
      <w:r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hAnsi="Courier New" w:cs="Courier New"/>
          <w:sz w:val="24"/>
          <w:szCs w:val="24"/>
          <w:lang w:val="es-ES_tradnl"/>
        </w:rPr>
        <w:t>la Propiedad</w:t>
      </w:r>
      <w:r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C68E3" w:rsidRPr="00B67DB9" w:rsidRDefault="00DC68E3" w:rsidP="004C03C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2D0AE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2D0AE6">
        <w:rPr>
          <w:rFonts w:ascii="Courier New" w:eastAsia="Arial Unicode MS" w:hAnsi="Courier New" w:cs="Courier New"/>
          <w:sz w:val="24"/>
          <w:szCs w:val="24"/>
        </w:rPr>
        <w:t>00028501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2D0AE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A19FD" w:rsidRDefault="004C03C5" w:rsidP="002D0AE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D0AE6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grupo familiar monoparental que subsisten a través de transferencias estatales de Seguridad Social de las cuales no llegan a cubrir sus necesidades básicas</w:t>
      </w:r>
      <w:r w:rsidR="002D0AE6">
        <w:rPr>
          <w:rFonts w:ascii="Courier New" w:eastAsia="Arial Unicode MS" w:hAnsi="Courier New" w:cs="Courier New"/>
          <w:sz w:val="24"/>
          <w:szCs w:val="24"/>
        </w:rPr>
        <w:t>;</w:t>
      </w:r>
    </w:p>
    <w:p w:rsidR="002D0AE6" w:rsidRPr="004C03C5" w:rsidRDefault="002D0AE6" w:rsidP="002D0AE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56556" w:rsidRDefault="00A04936" w:rsidP="002D0AE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423924">
        <w:rPr>
          <w:rFonts w:ascii="Courier New" w:hAnsi="Courier New" w:cs="Courier New"/>
          <w:sz w:val="24"/>
          <w:szCs w:val="24"/>
        </w:rPr>
        <w:t>Ordinaria del día 13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2D0AE6" w:rsidRDefault="002D0AE6" w:rsidP="002D0AE6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2D0AE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D0AE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D0AE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D0AE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2D0AE6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2D0AE6">
        <w:rPr>
          <w:rFonts w:ascii="Courier New" w:eastAsia="Arial Unicode MS" w:hAnsi="Courier New" w:cs="Courier New"/>
          <w:sz w:val="24"/>
          <w:szCs w:val="24"/>
        </w:rPr>
        <w:t>00028501</w:t>
      </w:r>
      <w:bookmarkStart w:id="0" w:name="_GoBack"/>
      <w:bookmarkEnd w:id="0"/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:rsidR="00465180" w:rsidRDefault="004C03C5" w:rsidP="002D0AE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2D0AE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2D0AE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2D0AE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2D0AE6">
      <w:pPr>
        <w:spacing w:line="276" w:lineRule="auto"/>
        <w:jc w:val="both"/>
      </w:pPr>
    </w:p>
    <w:p w:rsidR="00A05052" w:rsidRDefault="00A05052" w:rsidP="002D0AE6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7828" w:rsidRDefault="00797828" w:rsidP="00EF563D">
      <w:pPr>
        <w:spacing w:after="0" w:line="240" w:lineRule="auto"/>
      </w:pPr>
      <w:r>
        <w:separator/>
      </w:r>
    </w:p>
  </w:endnote>
  <w:endnote w:type="continuationSeparator" w:id="0">
    <w:p w:rsidR="00797828" w:rsidRDefault="00797828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7828" w:rsidRDefault="00797828" w:rsidP="00EF563D">
      <w:pPr>
        <w:spacing w:after="0" w:line="240" w:lineRule="auto"/>
      </w:pPr>
      <w:r>
        <w:separator/>
      </w:r>
    </w:p>
  </w:footnote>
  <w:footnote w:type="continuationSeparator" w:id="0">
    <w:p w:rsidR="00797828" w:rsidRDefault="00797828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97828"/>
    <w:rsid w:val="007A21D1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620EA"/>
    <w:rsid w:val="009723B3"/>
    <w:rsid w:val="00982485"/>
    <w:rsid w:val="0098470E"/>
    <w:rsid w:val="009A143B"/>
    <w:rsid w:val="009E3D27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7F334-C53E-4E2E-BF1E-2B82E2832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218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2024-03-14T11:22:00Z</cp:lastPrinted>
  <dcterms:created xsi:type="dcterms:W3CDTF">2024-03-14T11:28:00Z</dcterms:created>
  <dcterms:modified xsi:type="dcterms:W3CDTF">2024-03-14T11:28:00Z</dcterms:modified>
</cp:coreProperties>
</file>