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30DC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12838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30DCC" w:rsidRPr="00CF20FE" w:rsidRDefault="002D0AE6" w:rsidP="00F30DC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30D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1201/2007 presentado por Correa Adriana del Carmen – Eximición </w:t>
      </w:r>
      <w:r w:rsidR="00F30DCC">
        <w:rPr>
          <w:rFonts w:ascii="Courier New" w:hAnsi="Courier New" w:cs="Courier New"/>
          <w:b w:val="0"/>
          <w:sz w:val="24"/>
          <w:szCs w:val="24"/>
          <w:lang w:val="es-ES_tradnl"/>
        </w:rPr>
        <w:t>de la Tasa de la Propiedad; y</w:t>
      </w:r>
    </w:p>
    <w:p w:rsidR="00EB042C" w:rsidRPr="00CF20FE" w:rsidRDefault="00EB042C" w:rsidP="00EB042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F30DCC">
        <w:rPr>
          <w:rFonts w:ascii="Courier New" w:eastAsia="Arial Unicode MS" w:hAnsi="Courier New" w:cs="Courier New"/>
          <w:sz w:val="24"/>
          <w:szCs w:val="24"/>
        </w:rPr>
        <w:t>00013644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EB042C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35C3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</w:t>
      </w:r>
      <w:r w:rsidR="00955DB8">
        <w:rPr>
          <w:rFonts w:ascii="Courier New" w:eastAsia="Arial Unicode MS" w:hAnsi="Courier New" w:cs="Courier New"/>
          <w:sz w:val="24"/>
          <w:szCs w:val="24"/>
        </w:rPr>
        <w:t xml:space="preserve">trata </w:t>
      </w:r>
      <w:r w:rsidR="00870322">
        <w:rPr>
          <w:rFonts w:ascii="Courier New" w:eastAsia="Arial Unicode MS" w:hAnsi="Courier New" w:cs="Courier New"/>
          <w:sz w:val="24"/>
          <w:szCs w:val="24"/>
        </w:rPr>
        <w:t xml:space="preserve">de </w:t>
      </w:r>
      <w:r w:rsidR="00F30DCC">
        <w:rPr>
          <w:rFonts w:ascii="Courier New" w:eastAsia="Arial Unicode MS" w:hAnsi="Courier New" w:cs="Courier New"/>
          <w:sz w:val="24"/>
          <w:szCs w:val="24"/>
        </w:rPr>
        <w:t>una pareja conyugal que subsiste a través del sistema productivo formal e informal y que de acuerdo a los ingresos declarados no alcanzan a satisfacer sus necesidades básicas encontrándose en condición de indigencia</w:t>
      </w:r>
      <w:r w:rsidR="00F30DCC">
        <w:rPr>
          <w:rFonts w:ascii="Courier New" w:eastAsia="Arial Unicode MS" w:hAnsi="Courier New" w:cs="Courier New"/>
          <w:sz w:val="24"/>
          <w:szCs w:val="24"/>
        </w:rPr>
        <w:t>;</w:t>
      </w:r>
    </w:p>
    <w:p w:rsidR="00F30DCC" w:rsidRPr="004C03C5" w:rsidRDefault="00F30DCC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B042C">
        <w:rPr>
          <w:rFonts w:ascii="Courier New" w:hAnsi="Courier New" w:cs="Courier New"/>
          <w:sz w:val="24"/>
          <w:szCs w:val="24"/>
        </w:rPr>
        <w:t>Ordinaria del día 10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30DCC">
        <w:rPr>
          <w:rFonts w:ascii="Courier New" w:eastAsia="Arial Unicode MS" w:hAnsi="Courier New" w:cs="Courier New"/>
          <w:sz w:val="24"/>
          <w:szCs w:val="24"/>
        </w:rPr>
        <w:t>00013644</w:t>
      </w:r>
      <w:bookmarkStart w:id="0" w:name="_GoBack"/>
      <w:bookmarkEnd w:id="0"/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006A" w:rsidRDefault="006B006A" w:rsidP="00EF563D">
      <w:pPr>
        <w:spacing w:after="0" w:line="240" w:lineRule="auto"/>
      </w:pPr>
      <w:r>
        <w:separator/>
      </w:r>
    </w:p>
  </w:endnote>
  <w:endnote w:type="continuationSeparator" w:id="0">
    <w:p w:rsidR="006B006A" w:rsidRDefault="006B006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006A" w:rsidRDefault="006B006A" w:rsidP="00EF563D">
      <w:pPr>
        <w:spacing w:after="0" w:line="240" w:lineRule="auto"/>
      </w:pPr>
      <w:r>
        <w:separator/>
      </w:r>
    </w:p>
  </w:footnote>
  <w:footnote w:type="continuationSeparator" w:id="0">
    <w:p w:rsidR="006B006A" w:rsidRDefault="006B006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06A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C6829-5A0D-4A8D-98E7-E90E8B6E6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2024-03-18T12:10:00Z</cp:lastPrinted>
  <dcterms:created xsi:type="dcterms:W3CDTF">2024-04-11T12:26:00Z</dcterms:created>
  <dcterms:modified xsi:type="dcterms:W3CDTF">2024-04-11T12:26:00Z</dcterms:modified>
</cp:coreProperties>
</file>