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B35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12839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B3538" w:rsidRDefault="002D0AE6" w:rsidP="005B353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30D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5B35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260/2003 - iniciado por Navarro Liliana – Becerra Daniel – Eximición Tasa </w:t>
      </w:r>
      <w:r w:rsidR="005B3538">
        <w:rPr>
          <w:rFonts w:ascii="Courier New" w:hAnsi="Courier New" w:cs="Courier New"/>
          <w:b w:val="0"/>
          <w:sz w:val="24"/>
          <w:szCs w:val="24"/>
          <w:lang w:val="es-ES_tradnl"/>
        </w:rPr>
        <w:t>a la  Propiedad</w:t>
      </w:r>
      <w:r w:rsidR="005B35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5B3538">
        <w:rPr>
          <w:rFonts w:ascii="Courier New" w:eastAsia="Arial Unicode MS" w:hAnsi="Courier New" w:cs="Courier New"/>
          <w:sz w:val="24"/>
          <w:szCs w:val="24"/>
        </w:rPr>
        <w:t>00017307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30DCC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>según informe socioeconómico realizado por la Subsec</w:t>
      </w:r>
      <w:r w:rsidR="005B3538">
        <w:rPr>
          <w:rFonts w:ascii="Courier New" w:eastAsia="Arial Unicode MS" w:hAnsi="Courier New" w:cs="Courier New"/>
          <w:sz w:val="24"/>
          <w:szCs w:val="24"/>
        </w:rPr>
        <w:t xml:space="preserve">retaría de Desarrollo Social se </w:t>
      </w:r>
      <w:r w:rsidR="005B3538">
        <w:rPr>
          <w:rFonts w:ascii="Courier New" w:eastAsia="Arial Unicode MS" w:hAnsi="Courier New" w:cs="Courier New"/>
          <w:sz w:val="24"/>
          <w:szCs w:val="24"/>
        </w:rPr>
        <w:t>trata de un grupo familiar conyugal insertos en el mercado a través de transferencia estatal del sistema de previsión social y que solo alcanzan a cubrir sus necesidades básicas</w:t>
      </w:r>
      <w:r w:rsidR="005B3538">
        <w:rPr>
          <w:rFonts w:ascii="Courier New" w:eastAsia="Arial Unicode MS" w:hAnsi="Courier New" w:cs="Courier New"/>
          <w:sz w:val="24"/>
          <w:szCs w:val="24"/>
        </w:rPr>
        <w:t>,</w:t>
      </w:r>
    </w:p>
    <w:p w:rsidR="005B3538" w:rsidRPr="004C03C5" w:rsidRDefault="005B3538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B042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B3538">
        <w:rPr>
          <w:rFonts w:ascii="Courier New" w:eastAsia="Arial Unicode MS" w:hAnsi="Courier New" w:cs="Courier New"/>
          <w:sz w:val="24"/>
          <w:szCs w:val="24"/>
        </w:rPr>
        <w:t>00017307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45B" w:rsidRDefault="00F9445B" w:rsidP="00EF563D">
      <w:pPr>
        <w:spacing w:after="0" w:line="240" w:lineRule="auto"/>
      </w:pPr>
      <w:r>
        <w:separator/>
      </w:r>
    </w:p>
  </w:endnote>
  <w:endnote w:type="continuationSeparator" w:id="0">
    <w:p w:rsidR="00F9445B" w:rsidRDefault="00F9445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45B" w:rsidRDefault="00F9445B" w:rsidP="00EF563D">
      <w:pPr>
        <w:spacing w:after="0" w:line="240" w:lineRule="auto"/>
      </w:pPr>
      <w:r>
        <w:separator/>
      </w:r>
    </w:p>
  </w:footnote>
  <w:footnote w:type="continuationSeparator" w:id="0">
    <w:p w:rsidR="00F9445B" w:rsidRDefault="00F9445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445B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75D91-3897-414F-8188-206BB8925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2024-04-11T12:27:00Z</cp:lastPrinted>
  <dcterms:created xsi:type="dcterms:W3CDTF">2024-04-11T12:34:00Z</dcterms:created>
  <dcterms:modified xsi:type="dcterms:W3CDTF">2024-04-11T12:34:00Z</dcterms:modified>
</cp:coreProperties>
</file>