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148C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148C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1B547F">
        <w:rPr>
          <w:rFonts w:ascii="Courier New" w:hAnsi="Courier New" w:cs="Courier New"/>
          <w:b w:val="0"/>
          <w:sz w:val="24"/>
          <w:szCs w:val="24"/>
          <w:lang w:val="es-ES_tradnl"/>
        </w:rPr>
        <w:t>2079/201</w:t>
      </w:r>
      <w:r w:rsidR="008E0CC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4 - iniciado por  </w:t>
      </w:r>
      <w:r w:rsidR="001B547F">
        <w:rPr>
          <w:rFonts w:ascii="Courier New" w:hAnsi="Courier New" w:cs="Courier New"/>
          <w:b w:val="0"/>
          <w:sz w:val="24"/>
          <w:szCs w:val="24"/>
          <w:lang w:val="es-AR"/>
        </w:rPr>
        <w:t>Ludueña Sandra Mónica</w:t>
      </w:r>
      <w:r w:rsidR="008E0CC4">
        <w:rPr>
          <w:rFonts w:ascii="Courier New" w:hAnsi="Courier New" w:cs="Courier New"/>
          <w:b w:val="0"/>
          <w:sz w:val="24"/>
          <w:szCs w:val="24"/>
          <w:lang w:val="es-AR"/>
        </w:rPr>
        <w:t xml:space="preserve"> - </w:t>
      </w:r>
      <w:r w:rsidR="008E0CC4" w:rsidRPr="005B0A7D">
        <w:rPr>
          <w:rFonts w:ascii="Courier New" w:hAnsi="Courier New" w:cs="Courier New"/>
          <w:b w:val="0"/>
          <w:sz w:val="24"/>
          <w:szCs w:val="24"/>
          <w:lang w:val="es-AR"/>
        </w:rPr>
        <w:t>Eximición Tasa</w:t>
      </w:r>
      <w:r w:rsidR="008E0CC4">
        <w:rPr>
          <w:rFonts w:ascii="Courier New" w:hAnsi="Courier New" w:cs="Courier New"/>
          <w:b w:val="0"/>
          <w:sz w:val="24"/>
          <w:szCs w:val="24"/>
          <w:lang w:val="es-AR"/>
        </w:rPr>
        <w:t xml:space="preserve"> por S</w:t>
      </w:r>
      <w:r w:rsidR="008E0CC4" w:rsidRPr="005B0A7D">
        <w:rPr>
          <w:rFonts w:ascii="Courier New" w:hAnsi="Courier New" w:cs="Courier New"/>
          <w:b w:val="0"/>
          <w:sz w:val="24"/>
          <w:szCs w:val="24"/>
          <w:lang w:val="es-AR"/>
        </w:rPr>
        <w:t xml:space="preserve">ervicio a la Propiedad; y  </w:t>
      </w:r>
    </w:p>
    <w:p w:rsidR="005B3538" w:rsidRPr="002C2F7D" w:rsidRDefault="005B3538" w:rsidP="005B3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1B547F">
        <w:rPr>
          <w:rFonts w:ascii="Courier New" w:eastAsia="Arial Unicode MS" w:hAnsi="Courier New" w:cs="Courier New"/>
          <w:sz w:val="24"/>
          <w:szCs w:val="24"/>
        </w:rPr>
        <w:t>00006599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B3538" w:rsidRDefault="004C03C5" w:rsidP="001B54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B547F">
        <w:rPr>
          <w:rFonts w:ascii="Courier New" w:hAnsi="Courier New" w:cs="Courier New"/>
          <w:sz w:val="24"/>
          <w:szCs w:val="24"/>
        </w:rPr>
        <w:t xml:space="preserve">el estudio socioeconómico realizado por la Subsecretaria de Desarrollo Social expresa que se trata de un grupo familiar monoparental con jefatura femenina inserto en el mercado a través de trabajos informales y el ingreso percibido es variable y relativo y que con el mismo no llega a cubrir sus necesidades básicas; </w:t>
      </w:r>
    </w:p>
    <w:p w:rsidR="008E0CC4" w:rsidRPr="008E0CC4" w:rsidRDefault="008E0CC4" w:rsidP="008E0CC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B547F">
        <w:rPr>
          <w:rFonts w:ascii="Courier New" w:eastAsia="Arial Unicode MS" w:hAnsi="Courier New" w:cs="Courier New"/>
          <w:sz w:val="24"/>
          <w:szCs w:val="24"/>
        </w:rPr>
        <w:t>00006599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4B6" w:rsidRDefault="009D04B6" w:rsidP="00EF563D">
      <w:pPr>
        <w:spacing w:after="0" w:line="240" w:lineRule="auto"/>
      </w:pPr>
      <w:r>
        <w:separator/>
      </w:r>
    </w:p>
  </w:endnote>
  <w:endnote w:type="continuationSeparator" w:id="0">
    <w:p w:rsidR="009D04B6" w:rsidRDefault="009D04B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4B6" w:rsidRDefault="009D04B6" w:rsidP="00EF563D">
      <w:pPr>
        <w:spacing w:after="0" w:line="240" w:lineRule="auto"/>
      </w:pPr>
      <w:r>
        <w:separator/>
      </w:r>
    </w:p>
  </w:footnote>
  <w:footnote w:type="continuationSeparator" w:id="0">
    <w:p w:rsidR="009D04B6" w:rsidRDefault="009D04B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B547F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7C27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8E0CC4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D04B6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48C3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46F8-40CC-49DA-BD3E-BC329EA6F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2024-04-11T12:45:00Z</cp:lastPrinted>
  <dcterms:created xsi:type="dcterms:W3CDTF">2024-04-12T11:46:00Z</dcterms:created>
  <dcterms:modified xsi:type="dcterms:W3CDTF">2024-04-12T11:46:00Z</dcterms:modified>
</cp:coreProperties>
</file>