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A4B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BEF" w:rsidRDefault="002D0AE6" w:rsidP="00FA4BE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A4B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A4B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1229/2023 - iniciado por Heredia Fernanda– Eximición Tasa al Automotor; y  </w:t>
      </w:r>
    </w:p>
    <w:p w:rsidR="00FA4BEF" w:rsidRDefault="00FA4BEF" w:rsidP="00FA4BEF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4E0C95" w:rsidRPr="008A6A0C" w:rsidRDefault="004E0C95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E0C95" w:rsidRDefault="004E0C95" w:rsidP="00FA4BE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solicita la eximición de la Tasa que incide sobre los Automotores </w:t>
      </w:r>
      <w:r w:rsidR="00FA4BEF">
        <w:rPr>
          <w:rFonts w:ascii="Courier New" w:eastAsia="Arial Unicode MS" w:hAnsi="Courier New" w:cs="Courier New"/>
          <w:sz w:val="24"/>
          <w:szCs w:val="24"/>
        </w:rPr>
        <w:t>Cuenta Municipal Dominio A065PIA;</w:t>
      </w:r>
    </w:p>
    <w:p w:rsidR="00FA4BEF" w:rsidRPr="00FA4BEF" w:rsidRDefault="00FA4BEF" w:rsidP="00FA4BE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E0C95" w:rsidRDefault="004E0C95" w:rsidP="00FA4BE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="00FA4BEF">
        <w:rPr>
          <w:rFonts w:ascii="Courier New" w:eastAsia="Arial Unicode MS" w:hAnsi="Courier New" w:cs="Courier New"/>
          <w:sz w:val="24"/>
          <w:szCs w:val="24"/>
        </w:rPr>
        <w:t>estudio socioeconómico realizado por la Subsecretaria de Desarrollo Social expresa que se trata de un hogar monoparental que subsiste a través del sistema productivo informal y que de acuerdo a los ingresos declarados no alcanza a satisfacer sus necesidades totales encontrándose en situación de pobreza</w:t>
      </w:r>
      <w:r w:rsidR="00FA4BEF">
        <w:rPr>
          <w:rFonts w:ascii="Courier New" w:eastAsia="Arial Unicode MS" w:hAnsi="Courier New" w:cs="Courier New"/>
          <w:sz w:val="24"/>
          <w:szCs w:val="24"/>
        </w:rPr>
        <w:t>;</w:t>
      </w:r>
    </w:p>
    <w:p w:rsidR="00FA4BEF" w:rsidRPr="004E0C95" w:rsidRDefault="00FA4BEF" w:rsidP="00FA4BE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A4BE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E0C95">
        <w:rPr>
          <w:rFonts w:ascii="Courier New" w:hAnsi="Courier New" w:cs="Courier New"/>
          <w:sz w:val="24"/>
          <w:szCs w:val="24"/>
        </w:rPr>
        <w:t>Ordinaria del día 08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E0C95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FA4BE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F117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4E0C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4E0C95">
        <w:rPr>
          <w:rFonts w:ascii="Courier New" w:eastAsia="Arial Unicode MS" w:hAnsi="Courier New" w:cs="Courier New"/>
          <w:sz w:val="24"/>
          <w:szCs w:val="24"/>
        </w:rPr>
        <w:t>n concepto de Tasa que incide sobre los Automotores</w:t>
      </w:r>
      <w:r w:rsidR="00FF11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4BEF">
        <w:rPr>
          <w:rFonts w:ascii="Courier New" w:eastAsia="Arial Unicode MS" w:hAnsi="Courier New" w:cs="Courier New"/>
          <w:sz w:val="24"/>
          <w:szCs w:val="24"/>
        </w:rPr>
        <w:t>Cuenta Municipal Dominio A065PIA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OCHO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98E" w:rsidRDefault="0095498E" w:rsidP="00EF563D">
      <w:pPr>
        <w:spacing w:after="0" w:line="240" w:lineRule="auto"/>
      </w:pPr>
      <w:r>
        <w:separator/>
      </w:r>
    </w:p>
  </w:endnote>
  <w:endnote w:type="continuationSeparator" w:id="0">
    <w:p w:rsidR="0095498E" w:rsidRDefault="0095498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98E" w:rsidRDefault="0095498E" w:rsidP="00EF563D">
      <w:pPr>
        <w:spacing w:after="0" w:line="240" w:lineRule="auto"/>
      </w:pPr>
      <w:r>
        <w:separator/>
      </w:r>
    </w:p>
  </w:footnote>
  <w:footnote w:type="continuationSeparator" w:id="0">
    <w:p w:rsidR="0095498E" w:rsidRDefault="0095498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C95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98E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4BEF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E2208-4849-4864-B5A7-A49FD289F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2024-05-10T10:58:00Z</cp:lastPrinted>
  <dcterms:created xsi:type="dcterms:W3CDTF">2024-05-10T11:02:00Z</dcterms:created>
  <dcterms:modified xsi:type="dcterms:W3CDTF">2024-05-10T11:02:00Z</dcterms:modified>
</cp:coreProperties>
</file>