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264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1287</w:t>
      </w:r>
      <w:r w:rsidR="004D46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55AC3" w:rsidRPr="004D467A" w:rsidRDefault="002D0AE6" w:rsidP="004D467A">
      <w:pPr>
        <w:spacing w:line="276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D467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D467A">
        <w:rPr>
          <w:rFonts w:ascii="Courier New" w:hAnsi="Courier New" w:cs="Courier New"/>
          <w:sz w:val="24"/>
          <w:szCs w:val="24"/>
        </w:rPr>
        <w:t>La necesidad de regular el destino de equinos secuestrados por el estado Municipal; y</w:t>
      </w:r>
    </w:p>
    <w:p w:rsidR="00F42B7F" w:rsidRPr="008A6A0C" w:rsidRDefault="00F42B7F" w:rsidP="0012645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12645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D467A" w:rsidRDefault="00675CA7" w:rsidP="004D467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4D467A">
        <w:rPr>
          <w:rFonts w:ascii="Courier New" w:eastAsia="Arial Unicode MS" w:hAnsi="Courier New" w:cs="Courier New"/>
          <w:sz w:val="24"/>
          <w:szCs w:val="24"/>
        </w:rPr>
        <w:t xml:space="preserve"> como medida preventiva y de seguridad para las personas y los animales, el Estado Municipal procede al secuestro de animales equinos que se encuentran en la vía publica circulando o amarrados en espacios públicos o terrenos particulares que no son de propiedad del dueño de los caballos, por lo que los mismos son trasladados a un espacio de propiedad del Municipio, ocasionando al Estado una erogación importante en el cuidado, alimentación  y asistencia veterinaria de los mismos;</w:t>
      </w:r>
      <w:r w:rsidR="004D467A">
        <w:rPr>
          <w:rFonts w:ascii="Courier New" w:eastAsia="Arial Unicode MS" w:hAnsi="Courier New" w:cs="Courier New"/>
          <w:sz w:val="24"/>
          <w:szCs w:val="24"/>
        </w:rPr>
        <w:br/>
      </w:r>
    </w:p>
    <w:p w:rsidR="004D467A" w:rsidRDefault="004D467A" w:rsidP="004D467A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se hace necesario contar con un mecanismo para, en caso que los propietarios de los caballos no vengan a retirarlos, poder disponer de los mismos en un plazo razonable;</w:t>
      </w:r>
    </w:p>
    <w:p w:rsidR="004D467A" w:rsidRDefault="004D467A" w:rsidP="004D467A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4D467A" w:rsidRDefault="004D467A" w:rsidP="004D467A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el cuidado del animal y dotarlo de un lugar adecuado, debe ser la prioridad además que no vuelvan a circular en la vía publica con el riesgo que esto implica o que no vuelvan a ser colocados en espacios públicos;</w:t>
      </w:r>
    </w:p>
    <w:p w:rsidR="004D467A" w:rsidRPr="004D467A" w:rsidRDefault="004D467A" w:rsidP="004D467A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4D467A" w:rsidRDefault="004D467A" w:rsidP="004D467A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evaluada la situación se cree conveniente facultar al Departamento Ejecutivo a disponer de los animales no marcados cuando el propietario o tenedor no lo reclame o retire en un plazo prudencial.</w:t>
      </w:r>
    </w:p>
    <w:p w:rsidR="002942E0" w:rsidRPr="002942E0" w:rsidRDefault="002942E0" w:rsidP="002942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D467A">
        <w:rPr>
          <w:rFonts w:ascii="Courier New" w:hAnsi="Courier New" w:cs="Courier New"/>
          <w:sz w:val="24"/>
          <w:szCs w:val="24"/>
        </w:rPr>
        <w:t>valuado el Proyecto de Ordenanza elevado por el Departamento Ejecutivo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D467A">
        <w:rPr>
          <w:rFonts w:ascii="Courier New" w:hAnsi="Courier New" w:cs="Courier New"/>
          <w:sz w:val="24"/>
          <w:szCs w:val="24"/>
        </w:rPr>
        <w:t>de Legislación General, emite despacho con modificaciones</w:t>
      </w:r>
      <w:r w:rsidR="004C03C5" w:rsidRPr="00786877">
        <w:rPr>
          <w:rFonts w:ascii="Courier New" w:hAnsi="Courier New" w:cs="Courier New"/>
          <w:sz w:val="24"/>
          <w:szCs w:val="24"/>
        </w:rPr>
        <w:t>, aprobado</w:t>
      </w:r>
      <w:r w:rsidR="004D467A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126457">
        <w:rPr>
          <w:rFonts w:ascii="Courier New" w:hAnsi="Courier New" w:cs="Courier New"/>
          <w:sz w:val="24"/>
          <w:szCs w:val="24"/>
        </w:rPr>
        <w:t>Ordinaria del día 15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126457">
        <w:rPr>
          <w:rFonts w:ascii="Courier New" w:hAnsi="Courier New" w:cs="Courier New"/>
          <w:sz w:val="24"/>
          <w:szCs w:val="24"/>
        </w:rPr>
        <w:t>de mayo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D467A" w:rsidRDefault="004D467A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D467A" w:rsidRDefault="004D467A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D467A" w:rsidRDefault="004D467A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D467A" w:rsidRDefault="004D467A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6C28E8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26457" w:rsidRDefault="006C28E8" w:rsidP="004D467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D467A" w:rsidRDefault="004D467A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D467A" w:rsidRDefault="004D467A" w:rsidP="004D467A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464980">
        <w:rPr>
          <w:rFonts w:ascii="Courier New" w:hAnsi="Courier New" w:cs="Courier New"/>
          <w:b/>
        </w:rPr>
        <w:t xml:space="preserve"> </w:t>
      </w:r>
      <w:r w:rsidRPr="00464980">
        <w:rPr>
          <w:rFonts w:ascii="Courier New" w:hAnsi="Courier New" w:cs="Courier New"/>
          <w:b/>
          <w:sz w:val="24"/>
          <w:szCs w:val="24"/>
        </w:rPr>
        <w:t xml:space="preserve">AUTORÍCESE  </w:t>
      </w:r>
      <w:r w:rsidRPr="003A2BC7">
        <w:rPr>
          <w:rFonts w:ascii="Courier New" w:hAnsi="Courier New" w:cs="Courier New"/>
          <w:sz w:val="24"/>
          <w:szCs w:val="24"/>
        </w:rPr>
        <w:t>al Departamento Ejecutivo a disponer de los caballos</w:t>
      </w:r>
      <w:r>
        <w:rPr>
          <w:rFonts w:ascii="Courier New" w:hAnsi="Courier New" w:cs="Courier New"/>
          <w:sz w:val="24"/>
          <w:szCs w:val="24"/>
        </w:rPr>
        <w:t xml:space="preserve"> no marcados</w:t>
      </w:r>
      <w:r w:rsidRPr="003A2BC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ni reclamados que se encuentren en el predio</w:t>
      </w:r>
      <w:r w:rsidRPr="003A2BC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</w:t>
      </w:r>
      <w:r w:rsidRPr="003A2BC7">
        <w:rPr>
          <w:rFonts w:ascii="Courier New" w:hAnsi="Courier New" w:cs="Courier New"/>
          <w:sz w:val="24"/>
          <w:szCs w:val="24"/>
        </w:rPr>
        <w:t>el Estado Municipal a par</w:t>
      </w:r>
      <w:r>
        <w:rPr>
          <w:rFonts w:ascii="Courier New" w:hAnsi="Courier New" w:cs="Courier New"/>
          <w:sz w:val="24"/>
          <w:szCs w:val="24"/>
        </w:rPr>
        <w:t>tir de transcurridos los quince</w:t>
      </w:r>
      <w:r w:rsidRPr="003A2BC7">
        <w:rPr>
          <w:rFonts w:ascii="Courier New" w:hAnsi="Courier New" w:cs="Courier New"/>
          <w:sz w:val="24"/>
          <w:szCs w:val="24"/>
        </w:rPr>
        <w:t xml:space="preserve"> días </w:t>
      </w:r>
      <w:r>
        <w:rPr>
          <w:rFonts w:ascii="Courier New" w:hAnsi="Courier New" w:cs="Courier New"/>
          <w:sz w:val="24"/>
          <w:szCs w:val="24"/>
        </w:rPr>
        <w:t xml:space="preserve">(15) de haber recibido el Departamento Ejecutivo el expediente del Juzgado Administrativo Municipal de Faltas  </w:t>
      </w:r>
      <w:r w:rsidRPr="00742F52">
        <w:rPr>
          <w:rFonts w:ascii="Courier New" w:hAnsi="Courier New" w:cs="Courier New"/>
          <w:sz w:val="24"/>
          <w:szCs w:val="24"/>
        </w:rPr>
        <w:t>y</w:t>
      </w:r>
      <w:r>
        <w:rPr>
          <w:rFonts w:ascii="Courier New" w:hAnsi="Courier New" w:cs="Courier New"/>
          <w:sz w:val="24"/>
          <w:szCs w:val="24"/>
        </w:rPr>
        <w:t xml:space="preserve"> de los quince (15) días de la promulgación de la presente Ordenanza para aquellos caballos retenidos con anterioridad.-</w:t>
      </w:r>
    </w:p>
    <w:p w:rsidR="004D467A" w:rsidRDefault="004D467A" w:rsidP="004D467A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eastAsia="es-AR"/>
        </w:rPr>
        <w:t>FACULTESE</w:t>
      </w:r>
      <w:r>
        <w:rPr>
          <w:rFonts w:ascii="Courier New" w:hAnsi="Courier New" w:cs="Courier New"/>
          <w:sz w:val="24"/>
          <w:szCs w:val="24"/>
          <w:lang w:eastAsia="es-AR"/>
        </w:rPr>
        <w:t xml:space="preserve"> al Departamento Ejecutivo a otorgar en donación los caballos capturados, una vez transcurrido el plazo establecido en el art. 1, a agrupaciones tradicionalistas, fuerzas de seguridad, Ongs o personas con capacidad para alojarlos, tendiendo prioridad vecinos de la Ciudad de Alta Gracia, previa realización del procedimiento de apropiación.-</w:t>
      </w:r>
    </w:p>
    <w:p w:rsidR="004D467A" w:rsidRPr="006470F1" w:rsidRDefault="004D467A" w:rsidP="004D467A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</w:pPr>
      <w:r w:rsidRPr="006470F1">
        <w:rPr>
          <w:rFonts w:ascii="Courier New" w:hAnsi="Courier New" w:cs="Courier New"/>
          <w:b/>
          <w:color w:val="0D0D0D" w:themeColor="text1" w:themeTint="F2"/>
          <w:sz w:val="24"/>
          <w:szCs w:val="24"/>
          <w:u w:val="single"/>
          <w:lang w:eastAsia="es-AR"/>
        </w:rPr>
        <w:t>Art.3</w:t>
      </w:r>
      <w:r w:rsidRPr="006470F1">
        <w:rPr>
          <w:rFonts w:ascii="Courier New" w:hAnsi="Courier New" w:cs="Courier New"/>
          <w:b/>
          <w:color w:val="0D0D0D" w:themeColor="text1" w:themeTint="F2"/>
          <w:sz w:val="24"/>
          <w:szCs w:val="24"/>
          <w:lang w:eastAsia="es-AR"/>
        </w:rPr>
        <w:t>: PROCEDIMIENTO DE APR</w:t>
      </w:r>
      <w:r>
        <w:rPr>
          <w:rFonts w:ascii="Courier New" w:hAnsi="Courier New" w:cs="Courier New"/>
          <w:b/>
          <w:color w:val="0D0D0D" w:themeColor="text1" w:themeTint="F2"/>
          <w:sz w:val="24"/>
          <w:szCs w:val="24"/>
          <w:lang w:eastAsia="es-AR"/>
        </w:rPr>
        <w:t>O</w:t>
      </w:r>
      <w:r w:rsidRPr="006470F1">
        <w:rPr>
          <w:rFonts w:ascii="Courier New" w:hAnsi="Courier New" w:cs="Courier New"/>
          <w:b/>
          <w:color w:val="0D0D0D" w:themeColor="text1" w:themeTint="F2"/>
          <w:sz w:val="24"/>
          <w:szCs w:val="24"/>
          <w:lang w:eastAsia="es-AR"/>
        </w:rPr>
        <w:t>PIACION</w:t>
      </w:r>
      <w:r w:rsidRPr="006470F1"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>. Una vez elevado por el juzgado de Faltas el Expediente al Departamento Ejecutivo luego de cumplidas las formalidades del procedimiento</w:t>
      </w:r>
      <w:r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 xml:space="preserve">, este </w:t>
      </w:r>
      <w:r w:rsidRPr="006470F1"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>si se enc</w:t>
      </w:r>
      <w:r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>uentra</w:t>
      </w:r>
      <w:r w:rsidRPr="006470F1"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 xml:space="preserve"> identificado el propietario del animal, deberá intimarlo fehacientemente a que en un plazo de cinco días proceda a su retiro previo pa</w:t>
      </w:r>
      <w:r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 xml:space="preserve">go de la multa correspondiente </w:t>
      </w:r>
      <w:r w:rsidRPr="006470F1"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>y los gastos ocasionados en la estadía</w:t>
      </w:r>
      <w:r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>, cuidado</w:t>
      </w:r>
      <w:r w:rsidRPr="006470F1"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 xml:space="preserve"> y traslado del animal, caso contrario se considerara incurso en la causal de abandono debiendo mediante decreto</w:t>
      </w:r>
      <w:r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>, el Departamento Ejecutivo,</w:t>
      </w:r>
      <w:r w:rsidRPr="006470F1"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 xml:space="preserve"> disponer la apropiación del animal y disponer gratuitamente del mismo.</w:t>
      </w:r>
      <w:r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>-</w:t>
      </w:r>
      <w:r w:rsidRPr="006470F1"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 xml:space="preserve">  </w:t>
      </w:r>
      <w:r w:rsidRPr="006470F1">
        <w:rPr>
          <w:rFonts w:ascii="Courier New" w:hAnsi="Courier New" w:cs="Courier New"/>
          <w:color w:val="0D0D0D" w:themeColor="text1" w:themeTint="F2"/>
          <w:sz w:val="24"/>
          <w:szCs w:val="24"/>
          <w:lang w:eastAsia="es-AR"/>
        </w:rPr>
        <w:tab/>
      </w:r>
    </w:p>
    <w:p w:rsidR="004D467A" w:rsidRPr="00C92C1B" w:rsidRDefault="004D467A" w:rsidP="004D467A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Art.4</w:t>
      </w:r>
      <w:r w:rsidRPr="00742F52">
        <w:rPr>
          <w:rFonts w:ascii="Courier New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hAnsi="Courier New" w:cs="Courier New"/>
          <w:b/>
          <w:sz w:val="24"/>
          <w:szCs w:val="24"/>
          <w:lang w:eastAsia="es-AR"/>
        </w:rPr>
        <w:t xml:space="preserve"> ESTABLEZCASE </w:t>
      </w:r>
      <w:r w:rsidRPr="00436A9E">
        <w:rPr>
          <w:rFonts w:ascii="Courier New" w:hAnsi="Courier New" w:cs="Courier New"/>
          <w:sz w:val="24"/>
          <w:szCs w:val="24"/>
          <w:lang w:eastAsia="es-AR"/>
        </w:rPr>
        <w:t>que la donación será otorgada previa solicitud por parte de la institución</w:t>
      </w:r>
      <w:r>
        <w:rPr>
          <w:rFonts w:ascii="Courier New" w:hAnsi="Courier New" w:cs="Courier New"/>
          <w:sz w:val="24"/>
          <w:szCs w:val="24"/>
          <w:lang w:eastAsia="es-AR"/>
        </w:rPr>
        <w:t xml:space="preserve"> </w:t>
      </w:r>
      <w:r w:rsidRPr="00436A9E">
        <w:rPr>
          <w:rFonts w:ascii="Courier New" w:hAnsi="Courier New" w:cs="Courier New"/>
          <w:sz w:val="24"/>
          <w:szCs w:val="24"/>
          <w:lang w:eastAsia="es-AR"/>
        </w:rPr>
        <w:t xml:space="preserve">o la persona que requiera el animal </w:t>
      </w:r>
      <w:r>
        <w:rPr>
          <w:rFonts w:ascii="Courier New" w:hAnsi="Courier New" w:cs="Courier New"/>
          <w:sz w:val="24"/>
          <w:szCs w:val="24"/>
          <w:lang w:eastAsia="es-AR"/>
        </w:rPr>
        <w:t xml:space="preserve">bajo la supervisión del personal de ADMA, quien a la vez realizara los controles periódicos durante seis meses a fin de verificar el estado en que se encuentra el animal. Transcurrido dicho plazo el animal quedara para el tenedor.-  </w:t>
      </w:r>
    </w:p>
    <w:p w:rsidR="004D467A" w:rsidRPr="002F0BD2" w:rsidRDefault="004D467A" w:rsidP="004D467A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Art.5:</w:t>
      </w:r>
      <w:r w:rsidRPr="00925DF9">
        <w:rPr>
          <w:rFonts w:ascii="Courier New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hAnsi="Courier New" w:cs="Courier New"/>
          <w:sz w:val="24"/>
          <w:szCs w:val="24"/>
          <w:lang w:eastAsia="es-AR"/>
        </w:rPr>
        <w:t>No podrán ser beneficiarios de donación aquellos propietarios o tenedores de equi</w:t>
      </w:r>
      <w:r w:rsidR="00607823">
        <w:rPr>
          <w:rFonts w:ascii="Courier New" w:hAnsi="Courier New" w:cs="Courier New"/>
          <w:sz w:val="24"/>
          <w:szCs w:val="24"/>
          <w:lang w:eastAsia="es-AR"/>
        </w:rPr>
        <w:t>nos que tuvieren o hubieren ten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  <w:lang w:eastAsia="es-AR"/>
        </w:rPr>
        <w:t>ido animales secuestrados.-</w:t>
      </w:r>
    </w:p>
    <w:p w:rsidR="004D467A" w:rsidRPr="004D467A" w:rsidRDefault="004D467A" w:rsidP="004D467A">
      <w:pPr>
        <w:spacing w:before="100" w:beforeAutospacing="1" w:after="100" w:afterAutospacing="1" w:line="240" w:lineRule="auto"/>
        <w:jc w:val="right"/>
        <w:rPr>
          <w:rFonts w:ascii="Courier New" w:eastAsia="Calibri" w:hAnsi="Courier New" w:cs="Courier New"/>
          <w:sz w:val="24"/>
          <w:szCs w:val="24"/>
        </w:rPr>
      </w:pPr>
      <w:r w:rsidRPr="004D467A">
        <w:rPr>
          <w:rFonts w:ascii="Courier New" w:eastAsia="Calibri" w:hAnsi="Courier New" w:cs="Courier New"/>
          <w:sz w:val="24"/>
          <w:szCs w:val="24"/>
        </w:rPr>
        <w:t>...///</w:t>
      </w:r>
    </w:p>
    <w:p w:rsidR="004D467A" w:rsidRPr="004D467A" w:rsidRDefault="004D467A" w:rsidP="004D467A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sz w:val="24"/>
          <w:szCs w:val="24"/>
        </w:rPr>
      </w:pPr>
      <w:r w:rsidRPr="004D467A">
        <w:rPr>
          <w:rFonts w:ascii="Courier New" w:eastAsia="Calibri" w:hAnsi="Courier New" w:cs="Courier New"/>
          <w:sz w:val="24"/>
          <w:szCs w:val="24"/>
        </w:rPr>
        <w:lastRenderedPageBreak/>
        <w:t>...///3.-</w:t>
      </w:r>
    </w:p>
    <w:p w:rsidR="00465180" w:rsidRDefault="004D467A" w:rsidP="004D467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Art.6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D467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QUINCE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183" w:rsidRDefault="00583183" w:rsidP="00EF563D">
      <w:pPr>
        <w:spacing w:after="0" w:line="240" w:lineRule="auto"/>
      </w:pPr>
      <w:r>
        <w:separator/>
      </w:r>
    </w:p>
  </w:endnote>
  <w:endnote w:type="continuationSeparator" w:id="0">
    <w:p w:rsidR="00583183" w:rsidRDefault="0058318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183" w:rsidRDefault="00583183" w:rsidP="00EF563D">
      <w:pPr>
        <w:spacing w:after="0" w:line="240" w:lineRule="auto"/>
      </w:pPr>
      <w:r>
        <w:separator/>
      </w:r>
    </w:p>
  </w:footnote>
  <w:footnote w:type="continuationSeparator" w:id="0">
    <w:p w:rsidR="00583183" w:rsidRDefault="0058318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E4637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467A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183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7823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5CA7"/>
    <w:rsid w:val="00681D20"/>
    <w:rsid w:val="006A7CB7"/>
    <w:rsid w:val="006B0C64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1F51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32F2F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B1DA6-B4AA-4818-AA58-9EEF14855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2024-05-16T15:06:00Z</cp:lastPrinted>
  <dcterms:created xsi:type="dcterms:W3CDTF">2024-05-16T15:16:00Z</dcterms:created>
  <dcterms:modified xsi:type="dcterms:W3CDTF">2024-05-16T16:17:00Z</dcterms:modified>
</cp:coreProperties>
</file>