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F6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12969</w:t>
      </w:r>
    </w:p>
    <w:p w:rsidR="00F229D5" w:rsidRPr="00EF6188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_tradnl" w:eastAsia="es-ES"/>
        </w:rPr>
      </w:pPr>
    </w:p>
    <w:p w:rsidR="00EF6188" w:rsidRDefault="002D0AE6" w:rsidP="00EF6188">
      <w:pPr>
        <w:pStyle w:val="Textoindependiente2"/>
        <w:spacing w:line="276" w:lineRule="auto"/>
        <w:ind w:left="709" w:hanging="709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>:</w:t>
      </w:r>
      <w:r w:rsidR="00EF6188" w:rsidRPr="00EF618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F6188" w:rsidRPr="00904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EF618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F618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2301/23</w:t>
      </w:r>
      <w:r w:rsidR="00EF6188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EF618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Compagnucci María Virginia</w:t>
      </w:r>
      <w:r w:rsidR="00EF6188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EF618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: Habilitación Comercial; y </w:t>
      </w:r>
    </w:p>
    <w:p w:rsidR="00245B29" w:rsidRPr="00CF20FE" w:rsidRDefault="006639D0" w:rsidP="00245B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/>
          <w:color w:val="000000"/>
          <w:sz w:val="24"/>
          <w:lang w:val="es-AR"/>
        </w:rPr>
        <w:t xml:space="preserve"> </w:t>
      </w:r>
    </w:p>
    <w:p w:rsidR="00FD6D70" w:rsidRPr="00245B29" w:rsidRDefault="00FD6D70" w:rsidP="00245B2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64CB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F6188" w:rsidRPr="00EF6188" w:rsidRDefault="00664CBC" w:rsidP="00EF618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F6188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Pr="00EF6188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EF6188" w:rsidRPr="00EF6188">
        <w:rPr>
          <w:rFonts w:ascii="Courier New" w:eastAsia="Arial Unicode MS" w:hAnsi="Courier New" w:cs="Courier New"/>
          <w:sz w:val="24"/>
          <w:szCs w:val="24"/>
        </w:rPr>
        <w:t>a fs.185 y 189  constan notas de la  Sra. Compagnucci María Virginia solicita  la extensión horaria para los días 10 y 17 de agosto del corriente año hasta las 6:00 hs</w:t>
      </w:r>
      <w:r w:rsidR="00EF6188">
        <w:rPr>
          <w:rFonts w:ascii="Courier New" w:eastAsia="Arial Unicode MS" w:hAnsi="Courier New" w:cs="Courier New"/>
          <w:sz w:val="24"/>
          <w:szCs w:val="24"/>
        </w:rPr>
        <w:t>.</w:t>
      </w:r>
      <w:r w:rsidR="00EF6188" w:rsidRPr="00EF6188">
        <w:rPr>
          <w:rFonts w:ascii="Courier New" w:eastAsia="Arial Unicode MS" w:hAnsi="Courier New" w:cs="Courier New"/>
          <w:sz w:val="24"/>
          <w:szCs w:val="24"/>
        </w:rPr>
        <w:t xml:space="preserve"> en el salón ubicado  en Calle Armenia 102 de nuestra Ciudad;</w:t>
      </w:r>
    </w:p>
    <w:p w:rsidR="00EF6188" w:rsidRPr="00EF6188" w:rsidRDefault="00EF6188" w:rsidP="00EF618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F6188" w:rsidRPr="00EF6188" w:rsidRDefault="00EF6188" w:rsidP="00EF618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F6188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mencionado;</w:t>
      </w:r>
    </w:p>
    <w:p w:rsidR="00EF6188" w:rsidRPr="00EF6188" w:rsidRDefault="00EF6188" w:rsidP="00EF618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F6188" w:rsidRPr="00EF6188" w:rsidRDefault="00EF6188" w:rsidP="00EF6188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EF6188">
        <w:rPr>
          <w:rFonts w:ascii="Courier New" w:eastAsia="Arial Unicode MS" w:hAnsi="Courier New" w:cs="Courier New"/>
          <w:sz w:val="24"/>
          <w:szCs w:val="24"/>
        </w:rPr>
        <w:t>Que la Ordenanza  Nº7164 – Código de Espectáculos Públicos – estable en su Art. 29 estable que “</w:t>
      </w:r>
      <w:r w:rsidRPr="00EF6188">
        <w:rPr>
          <w:rFonts w:ascii="Courier New" w:hAnsi="Courier New" w:cs="Courier New"/>
          <w:sz w:val="24"/>
          <w:szCs w:val="24"/>
        </w:rPr>
        <w:t>Los locales habilitados a tal fin podrán realizar un (1) espectáculo por semana durante los días y en los horarios que a continuación se detallan: Viernes, sábados y vísperas de feriados: desde las 22.00 hs hasta las 4.30 Hs”;</w:t>
      </w:r>
    </w:p>
    <w:p w:rsidR="00312E13" w:rsidRPr="00EF6188" w:rsidRDefault="00312E13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EF6188" w:rsidRDefault="00A04936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F6188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F6188">
        <w:rPr>
          <w:rFonts w:ascii="Courier New" w:hAnsi="Courier New" w:cs="Courier New"/>
          <w:sz w:val="24"/>
          <w:szCs w:val="24"/>
        </w:rPr>
        <w:t>evaluado el expedi</w:t>
      </w:r>
      <w:r w:rsidR="000B1248" w:rsidRPr="00EF6188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="004C03C5" w:rsidRPr="00EF6188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EF6188">
        <w:rPr>
          <w:rFonts w:ascii="Courier New" w:hAnsi="Courier New" w:cs="Courier New"/>
          <w:sz w:val="24"/>
          <w:szCs w:val="24"/>
        </w:rPr>
        <w:t>en</w:t>
      </w:r>
      <w:r w:rsidR="00FC66A8" w:rsidRPr="00EF6188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F6188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F6188">
        <w:rPr>
          <w:rFonts w:ascii="Courier New" w:hAnsi="Courier New" w:cs="Courier New"/>
          <w:sz w:val="24"/>
          <w:szCs w:val="24"/>
        </w:rPr>
        <w:t xml:space="preserve">Ordinaria del </w:t>
      </w:r>
      <w:r w:rsidR="00C95833" w:rsidRPr="00EF6188">
        <w:rPr>
          <w:rFonts w:ascii="Courier New" w:hAnsi="Courier New" w:cs="Courier New"/>
          <w:sz w:val="24"/>
          <w:szCs w:val="24"/>
        </w:rPr>
        <w:t>día 07</w:t>
      </w:r>
      <w:r w:rsidR="003A6400" w:rsidRPr="00EF6188">
        <w:rPr>
          <w:rFonts w:ascii="Courier New" w:hAnsi="Courier New" w:cs="Courier New"/>
          <w:sz w:val="24"/>
          <w:szCs w:val="24"/>
        </w:rPr>
        <w:t xml:space="preserve"> </w:t>
      </w:r>
      <w:r w:rsidR="00A60AF3" w:rsidRPr="00EF6188">
        <w:rPr>
          <w:rFonts w:ascii="Courier New" w:hAnsi="Courier New" w:cs="Courier New"/>
          <w:sz w:val="24"/>
          <w:szCs w:val="24"/>
        </w:rPr>
        <w:t>de agosto</w:t>
      </w:r>
      <w:r w:rsidR="004C03C5" w:rsidRPr="00EF6188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5B29" w:rsidRDefault="00240E84" w:rsidP="00EF618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0B1248" w:rsidRPr="000B1248">
        <w:rPr>
          <w:rFonts w:ascii="Courier New" w:hAnsi="Courier New" w:cs="Courier New"/>
          <w:b/>
          <w:sz w:val="24"/>
          <w:szCs w:val="24"/>
        </w:rPr>
        <w:t>AUTORIZAR</w:t>
      </w:r>
      <w:r w:rsidR="000B1248" w:rsidRPr="000B1248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0B1248" w:rsidRPr="000B1248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EF6188" w:rsidRPr="00EF618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la Sra. Compagnucci Maria Virginia  extender el horario de cierre del evento a realizarse los </w:t>
      </w:r>
      <w:r w:rsidR="00EF6188" w:rsidRPr="00EF6188">
        <w:rPr>
          <w:rFonts w:ascii="Courier New" w:hAnsi="Courier New" w:cs="Courier New"/>
          <w:sz w:val="24"/>
          <w:szCs w:val="24"/>
        </w:rPr>
        <w:t xml:space="preserve">sábado 10 y sábado 17 de agosto del corriente año </w:t>
      </w:r>
      <w:r w:rsidR="00EF6188" w:rsidRPr="00EF6188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EF6188" w:rsidRPr="00EF6188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EF6188">
        <w:rPr>
          <w:rFonts w:ascii="Courier New" w:eastAsia="Arial Unicode MS" w:hAnsi="Courier New" w:cs="Courier New"/>
          <w:sz w:val="24"/>
          <w:szCs w:val="24"/>
          <w:lang w:val="es-AR"/>
        </w:rPr>
        <w:t>.</w:t>
      </w:r>
    </w:p>
    <w:p w:rsidR="00EF6188" w:rsidRDefault="00EF6188" w:rsidP="00EF618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F6188" w:rsidRDefault="00EF6188" w:rsidP="00EF6188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EF6188" w:rsidRPr="00EF6188" w:rsidRDefault="00EF6188" w:rsidP="00EF6188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465180" w:rsidRDefault="00312E1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257" w:rsidRDefault="00746257" w:rsidP="00EF563D">
      <w:pPr>
        <w:spacing w:after="0" w:line="240" w:lineRule="auto"/>
      </w:pPr>
      <w:r>
        <w:separator/>
      </w:r>
    </w:p>
  </w:endnote>
  <w:endnote w:type="continuationSeparator" w:id="0">
    <w:p w:rsidR="00746257" w:rsidRDefault="0074625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257" w:rsidRDefault="00746257" w:rsidP="00EF563D">
      <w:pPr>
        <w:spacing w:after="0" w:line="240" w:lineRule="auto"/>
      </w:pPr>
      <w:r>
        <w:separator/>
      </w:r>
    </w:p>
  </w:footnote>
  <w:footnote w:type="continuationSeparator" w:id="0">
    <w:p w:rsidR="00746257" w:rsidRDefault="0074625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1248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45B29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2E13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B4091"/>
    <w:rsid w:val="003D1E87"/>
    <w:rsid w:val="003D44E3"/>
    <w:rsid w:val="003D7620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28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15BA9"/>
    <w:rsid w:val="006208F0"/>
    <w:rsid w:val="00622FBE"/>
    <w:rsid w:val="006275C6"/>
    <w:rsid w:val="00634A61"/>
    <w:rsid w:val="006362E3"/>
    <w:rsid w:val="00640E91"/>
    <w:rsid w:val="00661D01"/>
    <w:rsid w:val="006639D0"/>
    <w:rsid w:val="00664CBC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46257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EF6188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D3321-DCF6-4136-A300-574A0D29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2024-08-08T13:36:00Z</cp:lastPrinted>
  <dcterms:created xsi:type="dcterms:W3CDTF">2024-08-08T13:42:00Z</dcterms:created>
  <dcterms:modified xsi:type="dcterms:W3CDTF">2024-08-08T13:42:00Z</dcterms:modified>
</cp:coreProperties>
</file>