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97E2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12987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97E26" w:rsidRDefault="002D0AE6" w:rsidP="00697E26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697E26">
        <w:rPr>
          <w:rFonts w:ascii="Courier New" w:hAnsi="Courier New"/>
          <w:color w:val="000000"/>
          <w:sz w:val="24"/>
          <w:lang w:val="es-AR"/>
        </w:rPr>
        <w:t>Visto</w:t>
      </w:r>
      <w:r w:rsidR="006639D0" w:rsidRPr="00697E26">
        <w:rPr>
          <w:rFonts w:ascii="Courier New" w:hAnsi="Courier New"/>
          <w:color w:val="000000"/>
          <w:sz w:val="24"/>
          <w:lang w:val="es-AR"/>
        </w:rPr>
        <w:t xml:space="preserve">: </w:t>
      </w:r>
      <w:r w:rsidR="00697E2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467/2013 - iniciado por Morillo Ramón Antonio– Eximición de Tasas; y  </w:t>
      </w:r>
    </w:p>
    <w:p w:rsidR="00EA3B4C" w:rsidRPr="00697E26" w:rsidRDefault="00EA3B4C" w:rsidP="00697E2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FD6D70" w:rsidRPr="00697E26" w:rsidRDefault="00FD6D70" w:rsidP="00EA3B4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F36444" w:rsidRPr="008F1CD2" w:rsidRDefault="00F229D5" w:rsidP="008F1CD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97E26" w:rsidRDefault="00697E26" w:rsidP="00F3644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</w:p>
    <w:p w:rsidR="00697E26" w:rsidRDefault="00697E26" w:rsidP="00697E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la eximición de la deuda que mantiene con Cosag Cuenta Nº 03-01-308-002|12494/00-01;</w:t>
      </w:r>
    </w:p>
    <w:p w:rsidR="00697E26" w:rsidRPr="00697E26" w:rsidRDefault="00697E26" w:rsidP="00F3644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Pr="00FD6D70" w:rsidRDefault="00675CA7" w:rsidP="00F3644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016C1" w:rsidRPr="00FD6D70">
        <w:rPr>
          <w:rFonts w:ascii="Courier New" w:eastAsia="Arial Unicode MS" w:hAnsi="Courier New" w:cs="Courier New"/>
          <w:sz w:val="24"/>
          <w:szCs w:val="24"/>
        </w:rPr>
        <w:t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A016C1" w:rsidRPr="00FD6D70" w:rsidRDefault="00A016C1" w:rsidP="00F3644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Default="00A016C1" w:rsidP="00F3644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91D0F"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A016C1" w:rsidRDefault="00A016C1" w:rsidP="00F3644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97E26" w:rsidRDefault="00375D03" w:rsidP="00697E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697E26">
        <w:rPr>
          <w:rFonts w:ascii="Courier New" w:eastAsia="Arial Unicode MS" w:hAnsi="Courier New" w:cs="Courier New"/>
          <w:sz w:val="24"/>
          <w:szCs w:val="24"/>
        </w:rPr>
        <w:t>según el informe socioeconómico realizado por la Subsecretaría de Desarrollo Social se trata de un hogar unipersonal inserta en el mercado a través de transferencia estatal del sistema previsión social con los cuales cubre mínimamente sus necesidades básicas;</w:t>
      </w:r>
    </w:p>
    <w:p w:rsidR="00697E26" w:rsidRDefault="00697E26" w:rsidP="00697E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97E26" w:rsidRDefault="00697E26" w:rsidP="00697E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presenta problemas de salud que demanda atención médica y medicación permanente;</w:t>
      </w:r>
    </w:p>
    <w:p w:rsidR="008F1CD2" w:rsidRPr="008F1CD2" w:rsidRDefault="008F1CD2" w:rsidP="00697E2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F364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75D03">
        <w:rPr>
          <w:rFonts w:ascii="Courier New" w:hAnsi="Courier New" w:cs="Courier New"/>
          <w:sz w:val="24"/>
          <w:szCs w:val="24"/>
        </w:rPr>
        <w:t>Ordinaria del día 21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375D03">
        <w:rPr>
          <w:rFonts w:ascii="Courier New" w:hAnsi="Courier New" w:cs="Courier New"/>
          <w:sz w:val="24"/>
          <w:szCs w:val="24"/>
        </w:rPr>
        <w:t>de agosto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8F1CD2" w:rsidRDefault="008F1CD2" w:rsidP="00F364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97E26" w:rsidRDefault="00697E26" w:rsidP="00F364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97E26" w:rsidRDefault="00697E26" w:rsidP="00F364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97E26" w:rsidRDefault="00697E26" w:rsidP="00F364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97E26" w:rsidRDefault="00697E26" w:rsidP="00F364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97E26" w:rsidRDefault="00697E26" w:rsidP="00F364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F1CD2" w:rsidRDefault="008F1CD2" w:rsidP="00F364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F1CD2" w:rsidRDefault="008F1CD2" w:rsidP="008F1CD2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F36444" w:rsidRPr="008F1CD2" w:rsidRDefault="008F1CD2" w:rsidP="008F1CD2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36444" w:rsidRDefault="00F36444" w:rsidP="00F364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016C1" w:rsidRPr="00A016C1" w:rsidRDefault="00A016C1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Pr="00BF6328" w:rsidRDefault="00697E26" w:rsidP="00697E26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Art.1</w:t>
      </w:r>
      <w:r w:rsidR="00A016C1"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="00A016C1" w:rsidRPr="00A016C1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A016C1" w:rsidRPr="00A016C1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</w:t>
      </w:r>
      <w:r w:rsidR="00BF7559">
        <w:rPr>
          <w:rFonts w:ascii="Courier New" w:eastAsia="Arial Unicode MS" w:hAnsi="Courier New" w:cs="Courier New"/>
          <w:sz w:val="24"/>
          <w:szCs w:val="24"/>
        </w:rPr>
        <w:t>ta</w:t>
      </w:r>
      <w:r w:rsidR="00192194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Nº</w:t>
      </w:r>
      <w:r>
        <w:rPr>
          <w:rFonts w:ascii="Courier New" w:eastAsia="Arial Unicode MS" w:hAnsi="Courier New" w:cs="Courier New"/>
          <w:sz w:val="24"/>
          <w:szCs w:val="24"/>
        </w:rPr>
        <w:t xml:space="preserve">03-01-308-002|12494/00-01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4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A016C1" w:rsidRPr="00A016C1" w:rsidRDefault="00A016C1" w:rsidP="00697E2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5180" w:rsidRPr="00A016C1" w:rsidRDefault="00697E26" w:rsidP="00697E26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bookmarkStart w:id="0" w:name="_GoBack"/>
      <w:bookmarkEnd w:id="0"/>
      <w:r w:rsidR="00465180" w:rsidRPr="00A016C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A016C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 w:rsidRPr="00A016C1">
        <w:rPr>
          <w:rFonts w:ascii="Courier New" w:hAnsi="Courier New" w:cs="Courier New"/>
          <w:b/>
          <w:sz w:val="24"/>
          <w:szCs w:val="24"/>
        </w:rPr>
        <w:t xml:space="preserve">PROTOCOLÍCESE, </w:t>
      </w:r>
      <w:r w:rsidR="00465180" w:rsidRPr="00A016C1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A016C1" w:rsidRDefault="003A2DE0" w:rsidP="00697E26">
      <w:pPr>
        <w:pStyle w:val="Prrafodelista"/>
        <w:jc w:val="both"/>
        <w:rPr>
          <w:rFonts w:ascii="Courier New" w:hAnsi="Courier New" w:cs="Courier New"/>
          <w:b/>
          <w:color w:val="000000"/>
          <w:sz w:val="24"/>
          <w:szCs w:val="24"/>
          <w:u w:val="single"/>
          <w:lang w:val="es-AR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BF755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VEINTIÚN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4BAE" w:rsidRDefault="00924BAE" w:rsidP="00EF563D">
      <w:pPr>
        <w:spacing w:after="0" w:line="240" w:lineRule="auto"/>
      </w:pPr>
      <w:r>
        <w:separator/>
      </w:r>
    </w:p>
  </w:endnote>
  <w:endnote w:type="continuationSeparator" w:id="0">
    <w:p w:rsidR="00924BAE" w:rsidRDefault="00924BA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4BAE" w:rsidRDefault="00924BAE" w:rsidP="00EF563D">
      <w:pPr>
        <w:spacing w:after="0" w:line="240" w:lineRule="auto"/>
      </w:pPr>
      <w:r>
        <w:separator/>
      </w:r>
    </w:p>
  </w:footnote>
  <w:footnote w:type="continuationSeparator" w:id="0">
    <w:p w:rsidR="00924BAE" w:rsidRDefault="00924BA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32F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219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8631D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5D03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E5838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97E26"/>
    <w:rsid w:val="006A7CB7"/>
    <w:rsid w:val="006B0C64"/>
    <w:rsid w:val="006C1BE6"/>
    <w:rsid w:val="006C28E8"/>
    <w:rsid w:val="006C3F83"/>
    <w:rsid w:val="006D1FE0"/>
    <w:rsid w:val="006E3D7C"/>
    <w:rsid w:val="006E72E8"/>
    <w:rsid w:val="006E7551"/>
    <w:rsid w:val="006F0967"/>
    <w:rsid w:val="006F0C25"/>
    <w:rsid w:val="006F69C5"/>
    <w:rsid w:val="007009D8"/>
    <w:rsid w:val="00701536"/>
    <w:rsid w:val="0070512D"/>
    <w:rsid w:val="007242AC"/>
    <w:rsid w:val="00724D17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F1CD2"/>
    <w:rsid w:val="00902EFD"/>
    <w:rsid w:val="00907846"/>
    <w:rsid w:val="009100D7"/>
    <w:rsid w:val="0091190B"/>
    <w:rsid w:val="00913D46"/>
    <w:rsid w:val="00913D98"/>
    <w:rsid w:val="00924BAE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16C1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18"/>
    <w:rsid w:val="00BB2E25"/>
    <w:rsid w:val="00BC0F64"/>
    <w:rsid w:val="00BC60B5"/>
    <w:rsid w:val="00BD4222"/>
    <w:rsid w:val="00BE452F"/>
    <w:rsid w:val="00BE6DA2"/>
    <w:rsid w:val="00BF09EB"/>
    <w:rsid w:val="00BF0CB8"/>
    <w:rsid w:val="00BF6328"/>
    <w:rsid w:val="00BF7559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A3B4C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36444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394E8-4A67-4917-B6BF-764FC7A10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2024-08-26T11:45:00Z</cp:lastPrinted>
  <dcterms:created xsi:type="dcterms:W3CDTF">2024-08-26T11:50:00Z</dcterms:created>
  <dcterms:modified xsi:type="dcterms:W3CDTF">2024-08-26T11:50:00Z</dcterms:modified>
</cp:coreProperties>
</file>