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E549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12995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95617" w:rsidRDefault="002D0AE6" w:rsidP="00E9561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F25F7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2096/2010 iniciado por Gamero Susana Beatriz – Eximición Tasa </w:t>
      </w:r>
      <w:r w:rsidR="00F25F71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F25F7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E95617" w:rsidRDefault="00E95617" w:rsidP="00E9561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8A6A0C" w:rsidRDefault="00B26F45" w:rsidP="00B26F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26F4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B26F4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F25F71">
        <w:rPr>
          <w:rFonts w:ascii="Courier New" w:eastAsia="Arial Unicode MS" w:hAnsi="Courier New" w:cs="Courier New"/>
          <w:sz w:val="24"/>
          <w:szCs w:val="24"/>
        </w:rPr>
        <w:t>00005554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172DAF" w:rsidRDefault="00F5506B" w:rsidP="00674D9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172DAF">
        <w:rPr>
          <w:rFonts w:ascii="Courier New" w:hAnsi="Courier New" w:cs="Courier New"/>
          <w:sz w:val="24"/>
          <w:szCs w:val="24"/>
        </w:rPr>
        <w:t xml:space="preserve"> </w:t>
      </w:r>
      <w:r w:rsidR="00674D99">
        <w:rPr>
          <w:rFonts w:ascii="Courier New" w:eastAsia="Arial Unicode MS" w:hAnsi="Courier New" w:cs="Courier New"/>
          <w:sz w:val="24"/>
          <w:szCs w:val="24"/>
        </w:rPr>
        <w:t xml:space="preserve">según </w:t>
      </w:r>
      <w:r w:rsidR="00F25F71">
        <w:rPr>
          <w:rFonts w:ascii="Courier New" w:eastAsia="Arial Unicode MS" w:hAnsi="Courier New" w:cs="Courier New"/>
          <w:sz w:val="24"/>
          <w:szCs w:val="24"/>
        </w:rPr>
        <w:t>informe socio económico realizado por la Subsecretaría de Desarrollo Social se trata de un hogar unipersonal inserto en el mercado a través del Sistema de Previsión Social con los cuales no llegan a cubrir sus necesidades básicas totales</w:t>
      </w:r>
      <w:r w:rsidR="00F25F71">
        <w:rPr>
          <w:rFonts w:ascii="Courier New" w:eastAsia="Arial Unicode MS" w:hAnsi="Courier New" w:cs="Courier New"/>
          <w:sz w:val="24"/>
          <w:szCs w:val="24"/>
        </w:rPr>
        <w:t>;</w:t>
      </w:r>
    </w:p>
    <w:p w:rsidR="00E95617" w:rsidRDefault="00E95617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36EEA" w:rsidRDefault="00A04936" w:rsidP="00B26F4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72DAF">
        <w:rPr>
          <w:rFonts w:ascii="Courier New" w:hAnsi="Courier New" w:cs="Courier New"/>
          <w:sz w:val="24"/>
          <w:szCs w:val="24"/>
        </w:rPr>
        <w:t>día 28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B26F4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25F71">
        <w:rPr>
          <w:rFonts w:ascii="Courier New" w:eastAsia="Arial Unicode MS" w:hAnsi="Courier New" w:cs="Courier New"/>
          <w:sz w:val="24"/>
          <w:szCs w:val="24"/>
        </w:rPr>
        <w:t>00005554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C79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433C" w:rsidRDefault="0072433C" w:rsidP="00EF563D">
      <w:pPr>
        <w:spacing w:after="0" w:line="240" w:lineRule="auto"/>
      </w:pPr>
      <w:r>
        <w:separator/>
      </w:r>
    </w:p>
  </w:endnote>
  <w:endnote w:type="continuationSeparator" w:id="0">
    <w:p w:rsidR="0072433C" w:rsidRDefault="0072433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433C" w:rsidRDefault="0072433C" w:rsidP="00EF563D">
      <w:pPr>
        <w:spacing w:after="0" w:line="240" w:lineRule="auto"/>
      </w:pPr>
      <w:r>
        <w:separator/>
      </w:r>
    </w:p>
  </w:footnote>
  <w:footnote w:type="continuationSeparator" w:id="0">
    <w:p w:rsidR="0072433C" w:rsidRDefault="0072433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33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5F71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549A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F2011-895A-4A8C-AE99-B754BD90F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2024-08-29T11:59:00Z</cp:lastPrinted>
  <dcterms:created xsi:type="dcterms:W3CDTF">2024-08-29T12:01:00Z</dcterms:created>
  <dcterms:modified xsi:type="dcterms:W3CDTF">2024-08-29T12:05:00Z</dcterms:modified>
</cp:coreProperties>
</file>