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E02C06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B7C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  <w:r w:rsidR="00B77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  <w:bookmarkStart w:id="0" w:name="_GoBack"/>
      <w:bookmarkEnd w:id="0"/>
    </w:p>
    <w:p w:rsidR="00B77C25" w:rsidRDefault="00BA43FD" w:rsidP="00B77C2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77C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82/2023 - iniciado por Chavez Raquel Elena – Eximición Tasa por Servicio a la Propiedad; y  </w:t>
      </w:r>
    </w:p>
    <w:p w:rsidR="00E95617" w:rsidRPr="00B77C25" w:rsidRDefault="00E95617" w:rsidP="00B77C2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2C04A2" w:rsidRDefault="00B26F45" w:rsidP="004B714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77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B77C25">
        <w:rPr>
          <w:rFonts w:ascii="Courier New" w:eastAsia="Arial Unicode MS" w:hAnsi="Courier New" w:cs="Courier New"/>
          <w:sz w:val="24"/>
          <w:szCs w:val="24"/>
        </w:rPr>
        <w:t>00011197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77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77C25" w:rsidRDefault="00F5506B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el estudio socioeconómico realizado por la Subsecretaría de Desarrollo Social indica </w:t>
      </w:r>
      <w:r w:rsidR="00B77C25">
        <w:rPr>
          <w:rFonts w:ascii="Courier New" w:hAnsi="Courier New" w:cs="Courier New"/>
          <w:sz w:val="24"/>
          <w:szCs w:val="24"/>
        </w:rPr>
        <w:t>que se trata de un hogar unipersonal que subsiste a través del sistema de seguridad social y que de acuerdo a los ingresos declarados no alcanza a satisfacer el pago de la tasa de propiedad;</w:t>
      </w:r>
    </w:p>
    <w:p w:rsidR="00B77C25" w:rsidRDefault="00B77C25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77C25" w:rsidRDefault="00B77C25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solicitante tiene problemas de salud;</w:t>
      </w:r>
    </w:p>
    <w:p w:rsidR="00BA43FD" w:rsidRPr="00BA43FD" w:rsidRDefault="00BA43FD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B77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4B7144">
        <w:rPr>
          <w:rFonts w:ascii="Courier New" w:hAnsi="Courier New" w:cs="Courier New"/>
          <w:sz w:val="24"/>
          <w:szCs w:val="24"/>
        </w:rPr>
        <w:t>día 11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77C25">
        <w:rPr>
          <w:rFonts w:ascii="Courier New" w:eastAsia="Arial Unicode MS" w:hAnsi="Courier New" w:cs="Courier New"/>
          <w:sz w:val="24"/>
          <w:szCs w:val="24"/>
        </w:rPr>
        <w:t>00011197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0778" w:rsidRDefault="00E80778" w:rsidP="00EF563D">
      <w:pPr>
        <w:spacing w:after="0" w:line="240" w:lineRule="auto"/>
      </w:pPr>
      <w:r>
        <w:separator/>
      </w:r>
    </w:p>
  </w:endnote>
  <w:endnote w:type="continuationSeparator" w:id="0">
    <w:p w:rsidR="00E80778" w:rsidRDefault="00E8077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0778" w:rsidRDefault="00E80778" w:rsidP="00EF563D">
      <w:pPr>
        <w:spacing w:after="0" w:line="240" w:lineRule="auto"/>
      </w:pPr>
      <w:r>
        <w:separator/>
      </w:r>
    </w:p>
  </w:footnote>
  <w:footnote w:type="continuationSeparator" w:id="0">
    <w:p w:rsidR="00E80778" w:rsidRDefault="00E8077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C5AD7-C15F-47CC-84AE-D64E75C5B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2024-09-12T15:29:00Z</cp:lastPrinted>
  <dcterms:created xsi:type="dcterms:W3CDTF">2024-09-12T15:32:00Z</dcterms:created>
  <dcterms:modified xsi:type="dcterms:W3CDTF">2024-09-12T15:32:00Z</dcterms:modified>
</cp:coreProperties>
</file>