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C444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</w:t>
      </w:r>
      <w:bookmarkStart w:id="0" w:name="_GoBack"/>
      <w:bookmarkEnd w:id="0"/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439DA" w:rsidRDefault="00BA43FD" w:rsidP="00E439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439DA">
        <w:rPr>
          <w:rFonts w:ascii="Courier New" w:hAnsi="Courier New" w:cs="Courier New"/>
          <w:b w:val="0"/>
          <w:sz w:val="24"/>
          <w:szCs w:val="24"/>
          <w:lang w:val="es-ES_tradnl"/>
        </w:rPr>
        <w:t>El expediente 707/I/2016 presentado por Rotta Mariano – Eximición de la Tasa que incide sobre los automotores</w:t>
      </w:r>
      <w:r w:rsidR="00E439D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 Tasa a la Propiedad</w:t>
      </w:r>
      <w:r w:rsidR="00E439D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9C6F5B" w:rsidRDefault="009C6F5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C6F5B" w:rsidRPr="00E439DA" w:rsidRDefault="00675CA7" w:rsidP="00E439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39DA" w:rsidRPr="00E439DA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439DA" w:rsidRPr="00E439DA">
        <w:rPr>
          <w:rFonts w:ascii="Courier New" w:hAnsi="Courier New" w:cs="Courier New"/>
          <w:sz w:val="24"/>
          <w:szCs w:val="24"/>
          <w:lang w:val="es-ES_tradnl"/>
        </w:rPr>
        <w:t xml:space="preserve">eximición Tasa por Servicio a la Propiedad Cuenta N° 00013018 y </w:t>
      </w:r>
      <w:r w:rsidR="00E439DA" w:rsidRPr="00E439DA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="00E439DA" w:rsidRPr="00E439DA">
        <w:rPr>
          <w:rFonts w:ascii="Courier New" w:hAnsi="Courier New" w:cs="Courier New"/>
          <w:sz w:val="24"/>
          <w:szCs w:val="24"/>
          <w:lang w:val="es-ES_tradnl"/>
        </w:rPr>
        <w:t>Cuenta Municipal Nº463DFK</w:t>
      </w:r>
      <w:r w:rsidR="00E439DA"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013305" w:rsidRPr="00010ADC" w:rsidRDefault="00013305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0C732B">
        <w:rPr>
          <w:rFonts w:ascii="Courier New" w:hAnsi="Courier New" w:cs="Courier New"/>
          <w:sz w:val="24"/>
          <w:szCs w:val="24"/>
        </w:rPr>
        <w:t>día 02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C4448">
        <w:rPr>
          <w:rFonts w:ascii="Courier New" w:eastAsia="Arial Unicode MS" w:hAnsi="Courier New" w:cs="Courier New"/>
          <w:sz w:val="24"/>
          <w:szCs w:val="24"/>
        </w:rPr>
        <w:t>00013018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7C4448" w:rsidRDefault="007C4448" w:rsidP="007C444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Pr="007C4448">
        <w:rPr>
          <w:rFonts w:ascii="Courier New" w:eastAsia="Arial Unicode MS" w:hAnsi="Courier New" w:cs="Courier New"/>
          <w:sz w:val="24"/>
          <w:szCs w:val="24"/>
        </w:rPr>
        <w:t>el pago  de la deuda en concepto de Tasa que incide sobre los automotores</w:t>
      </w:r>
      <w:r w:rsidRPr="007C444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7C4448">
        <w:rPr>
          <w:rFonts w:ascii="Courier New" w:hAnsi="Courier New" w:cs="Courier New"/>
          <w:sz w:val="24"/>
          <w:szCs w:val="24"/>
          <w:lang w:val="es-ES_tradnl"/>
        </w:rPr>
        <w:t>Cuenta Municipal Nº 463DFK</w:t>
      </w:r>
      <w:r w:rsidRPr="007C4448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Pr="007C4448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7C4448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6A4" w:rsidRDefault="00B436A4" w:rsidP="00EF563D">
      <w:pPr>
        <w:spacing w:after="0" w:line="240" w:lineRule="auto"/>
      </w:pPr>
      <w:r>
        <w:separator/>
      </w:r>
    </w:p>
  </w:endnote>
  <w:endnote w:type="continuationSeparator" w:id="0">
    <w:p w:rsidR="00B436A4" w:rsidRDefault="00B436A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6A4" w:rsidRDefault="00B436A4" w:rsidP="00EF563D">
      <w:pPr>
        <w:spacing w:after="0" w:line="240" w:lineRule="auto"/>
      </w:pPr>
      <w:r>
        <w:separator/>
      </w:r>
    </w:p>
  </w:footnote>
  <w:footnote w:type="continuationSeparator" w:id="0">
    <w:p w:rsidR="00B436A4" w:rsidRDefault="00B436A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36A4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16A33-1DAF-4351-BD3E-B4ED92686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2024-10-03T12:25:00Z</cp:lastPrinted>
  <dcterms:created xsi:type="dcterms:W3CDTF">2024-10-03T12:44:00Z</dcterms:created>
  <dcterms:modified xsi:type="dcterms:W3CDTF">2024-10-03T12:44:00Z</dcterms:modified>
</cp:coreProperties>
</file>