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2B4F6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</w:t>
      </w:r>
    </w:p>
    <w:p w:rsidR="00F11A99" w:rsidRPr="005C2799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C2799" w:rsidRPr="00A06367" w:rsidRDefault="00BA43FD" w:rsidP="005C2799">
      <w:pPr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5C2799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2B4F63">
        <w:rPr>
          <w:rFonts w:ascii="Courier New" w:hAnsi="Courier New" w:cs="Courier New"/>
          <w:sz w:val="24"/>
          <w:szCs w:val="24"/>
        </w:rPr>
        <w:t>El expediente Nº196/2024 iniciado por el Sr. Banducci Germán Guillermo – Prefactiblidad</w:t>
      </w:r>
      <w:r w:rsidR="002B4F63">
        <w:rPr>
          <w:rFonts w:ascii="Courier New" w:hAnsi="Courier New" w:cs="Courier New"/>
          <w:sz w:val="24"/>
          <w:szCs w:val="24"/>
        </w:rPr>
        <w:t>; y</w:t>
      </w:r>
    </w:p>
    <w:p w:rsidR="00E439DA" w:rsidRDefault="00E439DA" w:rsidP="005C279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B4F63" w:rsidRPr="002B4F63" w:rsidRDefault="00675CA7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B4F63">
        <w:rPr>
          <w:rFonts w:ascii="Courier New" w:hAnsi="Courier New" w:cs="Courier New"/>
          <w:sz w:val="24"/>
          <w:szCs w:val="24"/>
        </w:rPr>
        <w:t>Que</w:t>
      </w:r>
      <w:r w:rsidR="002B4F63" w:rsidRPr="002B4F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B4F63" w:rsidRPr="002B4F63">
        <w:rPr>
          <w:rFonts w:ascii="Courier New" w:eastAsia="Arial Unicode MS" w:hAnsi="Courier New" w:cs="Courier New"/>
          <w:sz w:val="24"/>
          <w:szCs w:val="24"/>
          <w:lang w:val="es-AR"/>
        </w:rPr>
        <w:t>mediante nota dirigida al  Honorable Concejo Deliberante solicita excepción en lo que refiere a la a la ordenanza Nº 4904 para la habilitación de grandes superficies;</w:t>
      </w: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B4F63">
        <w:rPr>
          <w:rFonts w:ascii="Courier New" w:eastAsia="Arial Unicode MS" w:hAnsi="Courier New" w:cs="Courier New"/>
          <w:sz w:val="24"/>
          <w:szCs w:val="24"/>
          <w:lang w:val="es-AR"/>
        </w:rPr>
        <w:t>Que el proyecto se localiza en dos manzanas de ingreso al loteo Lomas de la Estancia;</w:t>
      </w: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B4F63">
        <w:rPr>
          <w:rFonts w:ascii="Courier New" w:eastAsia="Arial Unicode MS" w:hAnsi="Courier New" w:cs="Courier New"/>
          <w:sz w:val="24"/>
          <w:szCs w:val="24"/>
          <w:lang w:val="es-AR"/>
        </w:rPr>
        <w:t>Que a fs. 71 obra informe de área Planeamiento el cual expresa que el emprendimiento planteado se implantará en las Mza Nº42 con sus 12 parcelas y la Mza. Nº27 con sus 14 parcelas;</w:t>
      </w: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B4F63">
        <w:rPr>
          <w:rFonts w:ascii="Courier New" w:eastAsia="Arial Unicode MS" w:hAnsi="Courier New" w:cs="Courier New"/>
          <w:sz w:val="24"/>
          <w:szCs w:val="24"/>
          <w:lang w:val="es-AR"/>
        </w:rPr>
        <w:t>Que según  se manifiesta a fs. 2 se realizará la mensura y unión de la parcelas de cada manzana;</w:t>
      </w: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B4F63">
        <w:rPr>
          <w:rFonts w:ascii="Courier New" w:eastAsia="Arial Unicode MS" w:hAnsi="Courier New" w:cs="Courier New"/>
          <w:sz w:val="24"/>
          <w:szCs w:val="24"/>
          <w:lang w:val="es-AR"/>
        </w:rPr>
        <w:t>Que la urbanización de dichas fracciones se encuentra regulada en el Art. 244 de la Ordenanza Nº8547”Eje Comercial y de Servicios Ruta Provincial C45 Norte;</w:t>
      </w: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3267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B4F63">
        <w:rPr>
          <w:rFonts w:ascii="Courier New" w:eastAsia="Arial Unicode MS" w:hAnsi="Courier New" w:cs="Courier New"/>
          <w:sz w:val="24"/>
          <w:szCs w:val="24"/>
          <w:lang w:val="es-AR"/>
        </w:rPr>
        <w:t>Que a fs. 74 la Subsecretaria de Obras Publicas expresa que existe perfectibilidad positiva para el presente expediente, aclarando que deberán ser presentados oportunamente los planos  de proyecto con las recomendaciones e índices informados por las Áreas de Obras Privadas y/o Planeamiento;</w:t>
      </w:r>
    </w:p>
    <w:p w:rsidR="002B4F63" w:rsidRPr="002B4F63" w:rsidRDefault="002B4F63" w:rsidP="002B4F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Default="00A04936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B4F63">
        <w:rPr>
          <w:rFonts w:ascii="Courier New" w:hAnsi="Courier New" w:cs="Courier New"/>
          <w:sz w:val="24"/>
          <w:szCs w:val="24"/>
        </w:rPr>
        <w:t xml:space="preserve">Que </w:t>
      </w:r>
      <w:r w:rsidR="002B4F63">
        <w:rPr>
          <w:rFonts w:ascii="Courier New" w:hAnsi="Courier New" w:cs="Courier New"/>
          <w:sz w:val="24"/>
          <w:szCs w:val="24"/>
        </w:rPr>
        <w:t>evaluado el expediente</w:t>
      </w:r>
      <w:r w:rsidR="004C03C5" w:rsidRPr="002B4F63">
        <w:rPr>
          <w:rFonts w:ascii="Courier New" w:hAnsi="Courier New" w:cs="Courier New"/>
          <w:sz w:val="24"/>
          <w:szCs w:val="24"/>
        </w:rPr>
        <w:t xml:space="preserve"> por</w:t>
      </w:r>
      <w:r w:rsidR="005C2799" w:rsidRPr="002B4F63">
        <w:rPr>
          <w:rFonts w:ascii="Courier New" w:hAnsi="Courier New" w:cs="Courier New"/>
          <w:sz w:val="24"/>
          <w:szCs w:val="24"/>
        </w:rPr>
        <w:t xml:space="preserve"> la Comisión de Obras y Servicios Públicos</w:t>
      </w:r>
      <w:r w:rsidR="004C03C5" w:rsidRPr="002B4F63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B4F63">
        <w:rPr>
          <w:rFonts w:ascii="Courier New" w:hAnsi="Courier New" w:cs="Courier New"/>
          <w:sz w:val="24"/>
          <w:szCs w:val="24"/>
        </w:rPr>
        <w:t>en</w:t>
      </w:r>
      <w:r w:rsidR="00FC66A8" w:rsidRPr="002B4F63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B4F63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2B4F63">
        <w:rPr>
          <w:rFonts w:ascii="Courier New" w:hAnsi="Courier New" w:cs="Courier New"/>
          <w:sz w:val="24"/>
          <w:szCs w:val="24"/>
        </w:rPr>
        <w:t xml:space="preserve">Ordinaria del </w:t>
      </w:r>
      <w:r w:rsidR="000C732B" w:rsidRPr="002B4F63">
        <w:rPr>
          <w:rFonts w:ascii="Courier New" w:hAnsi="Courier New" w:cs="Courier New"/>
          <w:sz w:val="24"/>
          <w:szCs w:val="24"/>
        </w:rPr>
        <w:t>día 02</w:t>
      </w:r>
      <w:r w:rsidR="003A6400" w:rsidRPr="002B4F63">
        <w:rPr>
          <w:rFonts w:ascii="Courier New" w:hAnsi="Courier New" w:cs="Courier New"/>
          <w:sz w:val="24"/>
          <w:szCs w:val="24"/>
        </w:rPr>
        <w:t xml:space="preserve"> </w:t>
      </w:r>
      <w:r w:rsidR="000C732B" w:rsidRPr="002B4F63">
        <w:rPr>
          <w:rFonts w:ascii="Courier New" w:hAnsi="Courier New" w:cs="Courier New"/>
          <w:sz w:val="24"/>
          <w:szCs w:val="24"/>
        </w:rPr>
        <w:t>de octubre</w:t>
      </w:r>
      <w:r w:rsidR="004C03C5" w:rsidRPr="002B4F63">
        <w:rPr>
          <w:rFonts w:ascii="Courier New" w:hAnsi="Courier New" w:cs="Courier New"/>
          <w:sz w:val="24"/>
          <w:szCs w:val="24"/>
        </w:rPr>
        <w:t xml:space="preserve"> de 2024.</w:t>
      </w:r>
    </w:p>
    <w:p w:rsidR="002B4F63" w:rsidRDefault="002B4F63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4F63" w:rsidRDefault="002B4F63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4F63" w:rsidRDefault="002B4F63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4F63" w:rsidRDefault="002B4F63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4F63" w:rsidRDefault="002B4F63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4F63" w:rsidRDefault="002B4F63" w:rsidP="002B4F63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..///</w:t>
      </w:r>
    </w:p>
    <w:p w:rsidR="002B4F63" w:rsidRPr="002B4F63" w:rsidRDefault="002B4F63" w:rsidP="002B4F63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5C2799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448" w:rsidRPr="002B4F63" w:rsidRDefault="00B07826" w:rsidP="007C444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E280A" w:rsidRPr="00FE280A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2D326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B4F63" w:rsidRPr="00FA5F0F">
        <w:rPr>
          <w:rFonts w:ascii="Courier New" w:hAnsi="Courier New" w:cs="Courier New"/>
          <w:b/>
          <w:lang w:val="es-AR"/>
        </w:rPr>
        <w:t xml:space="preserve"> </w:t>
      </w:r>
      <w:r w:rsidR="002B4F63" w:rsidRPr="002B4F63">
        <w:rPr>
          <w:rFonts w:ascii="Courier New" w:hAnsi="Courier New" w:cs="Courier New"/>
          <w:sz w:val="24"/>
          <w:szCs w:val="24"/>
          <w:lang w:val="es-AR"/>
        </w:rPr>
        <w:t xml:space="preserve">la excepción solicitada  </w:t>
      </w:r>
      <w:r w:rsidR="002B4F63" w:rsidRPr="002B4F63">
        <w:rPr>
          <w:rFonts w:ascii="Courier New" w:hAnsi="Courier New" w:cs="Courier New"/>
          <w:sz w:val="24"/>
          <w:szCs w:val="24"/>
        </w:rPr>
        <w:t xml:space="preserve">sin el cumplimiento del Art. 2. De la Ordenanza 4904  con respecto a la superficie </w:t>
      </w:r>
      <w:r w:rsidR="002B4F63" w:rsidRPr="002B4F63">
        <w:rPr>
          <w:rFonts w:ascii="Courier New" w:hAnsi="Courier New" w:cs="Courier New"/>
          <w:sz w:val="24"/>
          <w:szCs w:val="24"/>
          <w:lang w:val="es-AR"/>
        </w:rPr>
        <w:t>en el Inmueble</w:t>
      </w:r>
      <w:r w:rsidR="002B4F63" w:rsidRPr="002B4F63">
        <w:rPr>
          <w:rFonts w:ascii="Courier New" w:hAnsi="Courier New" w:cs="Courier New"/>
          <w:sz w:val="24"/>
          <w:szCs w:val="24"/>
        </w:rPr>
        <w:t xml:space="preserve"> designación catastral MZ. 042 Mz. 027</w:t>
      </w:r>
      <w:r w:rsidR="002B4F63">
        <w:rPr>
          <w:rFonts w:ascii="Courier New" w:hAnsi="Courier New" w:cs="Courier New"/>
          <w:sz w:val="24"/>
          <w:szCs w:val="24"/>
        </w:rPr>
        <w:t>.-</w:t>
      </w:r>
    </w:p>
    <w:p w:rsidR="00465180" w:rsidRDefault="002B4F63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CED" w:rsidRDefault="00E84CED" w:rsidP="00EF563D">
      <w:pPr>
        <w:spacing w:after="0" w:line="240" w:lineRule="auto"/>
      </w:pPr>
      <w:r>
        <w:separator/>
      </w:r>
    </w:p>
  </w:endnote>
  <w:endnote w:type="continuationSeparator" w:id="0">
    <w:p w:rsidR="00E84CED" w:rsidRDefault="00E84CE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CED" w:rsidRDefault="00E84CED" w:rsidP="00EF563D">
      <w:pPr>
        <w:spacing w:after="0" w:line="240" w:lineRule="auto"/>
      </w:pPr>
      <w:r>
        <w:separator/>
      </w:r>
    </w:p>
  </w:footnote>
  <w:footnote w:type="continuationSeparator" w:id="0">
    <w:p w:rsidR="00E84CED" w:rsidRDefault="00E84CE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B4F63"/>
    <w:rsid w:val="002C04A2"/>
    <w:rsid w:val="002C2F7D"/>
    <w:rsid w:val="002D0AE6"/>
    <w:rsid w:val="002D11F1"/>
    <w:rsid w:val="002D2AA7"/>
    <w:rsid w:val="002D2C37"/>
    <w:rsid w:val="002D326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2799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CED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280A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A6EC2-A55A-44C8-B8D3-34C00861C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2024-10-03T13:56:00Z</cp:lastPrinted>
  <dcterms:created xsi:type="dcterms:W3CDTF">2024-10-03T14:07:00Z</dcterms:created>
  <dcterms:modified xsi:type="dcterms:W3CDTF">2024-10-03T14:07:00Z</dcterms:modified>
</cp:coreProperties>
</file>