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7A139D">
        <w:rPr>
          <w:rFonts w:ascii="Courier New" w:eastAsia="Times New Roman" w:hAnsi="Courier New" w:cs="Times New Roman"/>
          <w:b/>
          <w:sz w:val="24"/>
          <w:szCs w:val="20"/>
          <w:u w:val="single"/>
          <w:lang w:val="es-AR" w:eastAsia="es-AR"/>
        </w:rPr>
        <w:t>0</w:t>
      </w:r>
      <w:r w:rsidR="00E950B1">
        <w:rPr>
          <w:rFonts w:ascii="Courier New" w:eastAsia="Times New Roman" w:hAnsi="Courier New" w:cs="Times New Roman"/>
          <w:b/>
          <w:sz w:val="24"/>
          <w:szCs w:val="20"/>
          <w:u w:val="single"/>
          <w:lang w:val="es-AR" w:eastAsia="es-AR"/>
        </w:rPr>
        <w:t>86</w:t>
      </w:r>
    </w:p>
    <w:p w:rsidR="00F11A99" w:rsidRPr="00E02C06" w:rsidRDefault="00F11A99" w:rsidP="006C415D">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E950B1" w:rsidRDefault="00BA43FD" w:rsidP="00E950B1">
      <w:pPr>
        <w:pStyle w:val="NormalWeb"/>
        <w:tabs>
          <w:tab w:val="left" w:pos="567"/>
        </w:tabs>
        <w:ind w:left="709" w:hanging="709"/>
        <w:jc w:val="both"/>
        <w:rPr>
          <w:rFonts w:ascii="Courier New" w:hAnsi="Courier New" w:cs="Courier New"/>
        </w:rPr>
      </w:pPr>
      <w:r w:rsidRPr="00E950B1">
        <w:rPr>
          <w:rFonts w:ascii="Courier New" w:eastAsia="Arial Unicode MS" w:hAnsi="Courier New" w:cs="ShelleyAllegroScript-Normal"/>
          <w:b/>
          <w:lang w:val="es-AR"/>
        </w:rPr>
        <w:t>VISTO</w:t>
      </w:r>
      <w:r w:rsidRPr="00E950B1">
        <w:rPr>
          <w:rFonts w:ascii="Courier New" w:eastAsia="Arial Unicode MS" w:hAnsi="Courier New" w:cs="Courier New"/>
          <w:b/>
          <w:lang w:val="es-AR"/>
        </w:rPr>
        <w:t>:</w:t>
      </w:r>
      <w:r w:rsidRPr="002C04A2">
        <w:rPr>
          <w:rFonts w:ascii="Courier New" w:eastAsia="Arial Unicode MS" w:hAnsi="Courier New" w:cs="Courier New"/>
          <w:lang w:val="es-AR"/>
        </w:rPr>
        <w:t xml:space="preserve"> </w:t>
      </w:r>
      <w:r w:rsidR="00E950B1" w:rsidRPr="008A6DD7">
        <w:rPr>
          <w:rFonts w:ascii="Courier New" w:hAnsi="Courier New" w:cs="Courier New"/>
        </w:rPr>
        <w:t>La nota presentada por la Sra. Hilda Zagaglia a través del Departamento Ejecutivo; y</w:t>
      </w:r>
    </w:p>
    <w:p w:rsidR="004F1022" w:rsidRDefault="004F1022" w:rsidP="004F1022">
      <w:pPr>
        <w:pStyle w:val="Textoindependiente2"/>
        <w:ind w:left="644" w:hanging="644"/>
        <w:jc w:val="both"/>
        <w:rPr>
          <w:rFonts w:ascii="Courier New" w:hAnsi="Courier New" w:cs="Courier New"/>
          <w:sz w:val="24"/>
          <w:szCs w:val="24"/>
        </w:rPr>
      </w:pPr>
    </w:p>
    <w:p w:rsidR="00B26F45" w:rsidRPr="001D3B9E" w:rsidRDefault="00B26F45" w:rsidP="004F1022">
      <w:pPr>
        <w:pStyle w:val="Textoindependiente2"/>
        <w:jc w:val="both"/>
        <w:rPr>
          <w:rFonts w:ascii="Courier New" w:hAnsi="Courier New" w:cs="Courier New"/>
          <w:b w:val="0"/>
          <w:sz w:val="24"/>
          <w:szCs w:val="24"/>
        </w:rPr>
      </w:pPr>
    </w:p>
    <w:p w:rsidR="0049544F" w:rsidRDefault="00F229D5" w:rsidP="004F1022">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4F1022">
      <w:pPr>
        <w:spacing w:after="0" w:line="240" w:lineRule="auto"/>
        <w:rPr>
          <w:rFonts w:ascii="Courier New" w:eastAsia="Times New Roman" w:hAnsi="Courier New" w:cs="Times New Roman"/>
          <w:b/>
          <w:bCs/>
          <w:color w:val="000000"/>
          <w:sz w:val="24"/>
          <w:szCs w:val="24"/>
          <w:lang w:val="pt-BR" w:eastAsia="es-ES"/>
        </w:rPr>
      </w:pPr>
    </w:p>
    <w:p w:rsidR="004F1022" w:rsidRPr="001E3BAE" w:rsidRDefault="004F1022" w:rsidP="004F1022">
      <w:pPr>
        <w:spacing w:after="0" w:line="240" w:lineRule="auto"/>
        <w:rPr>
          <w:rFonts w:ascii="Courier New" w:eastAsia="Times New Roman" w:hAnsi="Courier New" w:cs="Times New Roman"/>
          <w:b/>
          <w:bCs/>
          <w:color w:val="000000"/>
          <w:sz w:val="24"/>
          <w:szCs w:val="24"/>
          <w:lang w:val="pt-BR" w:eastAsia="es-ES"/>
        </w:rPr>
      </w:pPr>
    </w:p>
    <w:p w:rsidR="00E950B1" w:rsidRDefault="000E548B" w:rsidP="00E950B1">
      <w:pPr>
        <w:pStyle w:val="Prrafodelista"/>
        <w:jc w:val="both"/>
        <w:rPr>
          <w:rFonts w:ascii="Courier New" w:hAnsi="Courier New" w:cs="Courier New"/>
          <w:sz w:val="24"/>
          <w:szCs w:val="24"/>
        </w:rPr>
      </w:pPr>
      <w:r w:rsidRPr="00E950B1">
        <w:rPr>
          <w:rFonts w:ascii="Courier New" w:hAnsi="Courier New" w:cs="Courier New"/>
          <w:sz w:val="24"/>
          <w:szCs w:val="24"/>
        </w:rPr>
        <w:t>Que</w:t>
      </w:r>
      <w:r w:rsidRPr="00E950B1">
        <w:rPr>
          <w:rFonts w:ascii="Courier New" w:eastAsia="Arial Unicode MS" w:hAnsi="Courier New" w:cs="Courier New"/>
          <w:sz w:val="24"/>
          <w:szCs w:val="24"/>
        </w:rPr>
        <w:t xml:space="preserve"> </w:t>
      </w:r>
      <w:r w:rsidR="00E950B1" w:rsidRPr="00E950B1">
        <w:rPr>
          <w:rFonts w:ascii="Courier New" w:hAnsi="Courier New" w:cs="Courier New"/>
          <w:sz w:val="24"/>
          <w:szCs w:val="24"/>
        </w:rPr>
        <w:t>se ha solicitado el reconocimiento a las actividades de intervenciones colectivas urbanas que se vienen realizando en nuestra ciudad desde el año 2014 en colaboración con el Museo Jesuítico, la Escuela Manuel Solares y la Municipalidad de Alta Gracia, con el objetivo de visibilizar la historia de los grupos de esclavos africanos que vivieron y trabajaron en esta región, quienes bajo la tutela de los padres jesuitas construyeron importantes obras de infraestructura como la Iglesia, la Casa del Obraje, el Tajamar y las acequias;</w:t>
      </w:r>
    </w:p>
    <w:p w:rsidR="00E950B1" w:rsidRP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both"/>
        <w:rPr>
          <w:rFonts w:ascii="Courier New" w:hAnsi="Courier New" w:cs="Courier New"/>
          <w:sz w:val="24"/>
          <w:szCs w:val="24"/>
        </w:rPr>
      </w:pPr>
      <w:r w:rsidRPr="00E950B1">
        <w:rPr>
          <w:rFonts w:ascii="Courier New" w:hAnsi="Courier New" w:cs="Courier New"/>
          <w:sz w:val="24"/>
          <w:szCs w:val="24"/>
        </w:rPr>
        <w:t>Que, estas actividades buscan promover la reflexión y el enriquecimiento cultural en torno al Día de la Liberación de los Afrodescendientes, resaltando la importancia de impulsar políticas públicas que visibilicen y apoyen la cultura afrodescendiente en sus diversas disciplinas y expresiones;</w:t>
      </w:r>
    </w:p>
    <w:p w:rsidR="00E950B1" w:rsidRP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both"/>
        <w:rPr>
          <w:rFonts w:ascii="Courier New" w:hAnsi="Courier New" w:cs="Courier New"/>
          <w:sz w:val="24"/>
          <w:szCs w:val="24"/>
        </w:rPr>
      </w:pPr>
      <w:r w:rsidRPr="00E950B1">
        <w:rPr>
          <w:rFonts w:ascii="Courier New" w:hAnsi="Courier New" w:cs="Courier New"/>
          <w:sz w:val="24"/>
          <w:szCs w:val="24"/>
        </w:rPr>
        <w:t>Que, las intervenciones propuestas permiten un espacio de reflexión que conecta el presente con el pasado jesuita, destacando la notable obra de ingeniería hidráulica construida en esa época, desconocida por gran parte de la población y que sigue operativa después de más de cuatro siglos;</w:t>
      </w:r>
    </w:p>
    <w:p w:rsidR="00E950B1" w:rsidRP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both"/>
        <w:rPr>
          <w:rFonts w:ascii="Courier New" w:hAnsi="Courier New" w:cs="Courier New"/>
          <w:sz w:val="24"/>
          <w:szCs w:val="24"/>
        </w:rPr>
      </w:pPr>
      <w:r w:rsidRPr="00E950B1">
        <w:rPr>
          <w:rFonts w:ascii="Courier New" w:hAnsi="Courier New" w:cs="Courier New"/>
          <w:sz w:val="24"/>
          <w:szCs w:val="24"/>
        </w:rPr>
        <w:t>Que, el evento propone un recorrido por la acequia jesuítica, la cual fue construida en 1659 para abastecer de agua al Tajamar, un embalse que jugó un papel fundamental en el desarrollo económico de la Estancia, pues permitía el funcionamiento de dos molinos y un batán;</w:t>
      </w:r>
    </w:p>
    <w:p w:rsid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both"/>
        <w:rPr>
          <w:rFonts w:ascii="Courier New" w:hAnsi="Courier New" w:cs="Courier New"/>
          <w:sz w:val="24"/>
          <w:szCs w:val="24"/>
        </w:rPr>
      </w:pPr>
    </w:p>
    <w:p w:rsidR="00E950B1" w:rsidRDefault="00E950B1" w:rsidP="00E950B1">
      <w:pPr>
        <w:pStyle w:val="Prrafodelista"/>
        <w:jc w:val="right"/>
        <w:rPr>
          <w:rFonts w:ascii="Courier New" w:hAnsi="Courier New" w:cs="Courier New"/>
          <w:sz w:val="24"/>
          <w:szCs w:val="24"/>
        </w:rPr>
      </w:pPr>
      <w:r>
        <w:rPr>
          <w:rFonts w:ascii="Courier New" w:hAnsi="Courier New" w:cs="Courier New"/>
          <w:sz w:val="24"/>
          <w:szCs w:val="24"/>
        </w:rPr>
        <w:t>...///</w:t>
      </w:r>
    </w:p>
    <w:p w:rsidR="00E950B1" w:rsidRDefault="00E950B1" w:rsidP="00E950B1">
      <w:pPr>
        <w:pStyle w:val="Prrafodelista"/>
        <w:jc w:val="right"/>
        <w:rPr>
          <w:rFonts w:ascii="Courier New" w:hAnsi="Courier New" w:cs="Courier New"/>
          <w:sz w:val="24"/>
          <w:szCs w:val="24"/>
        </w:rPr>
      </w:pPr>
    </w:p>
    <w:p w:rsidR="00E950B1" w:rsidRPr="00E950B1" w:rsidRDefault="00E950B1" w:rsidP="00E950B1">
      <w:pPr>
        <w:rPr>
          <w:rFonts w:ascii="Courier New" w:hAnsi="Courier New" w:cs="Courier New"/>
          <w:sz w:val="24"/>
          <w:szCs w:val="24"/>
        </w:rPr>
      </w:pPr>
      <w:r>
        <w:rPr>
          <w:rFonts w:ascii="Courier New" w:hAnsi="Courier New" w:cs="Courier New"/>
          <w:sz w:val="24"/>
          <w:szCs w:val="24"/>
        </w:rPr>
        <w:lastRenderedPageBreak/>
        <w:t>...///2.-</w:t>
      </w:r>
    </w:p>
    <w:p w:rsidR="00B34249" w:rsidRDefault="00E950B1" w:rsidP="00E950B1">
      <w:pPr>
        <w:pStyle w:val="Prrafodelista"/>
        <w:jc w:val="both"/>
        <w:rPr>
          <w:rFonts w:ascii="Courier New" w:hAnsi="Courier New" w:cs="Courier New"/>
          <w:sz w:val="24"/>
          <w:szCs w:val="24"/>
        </w:rPr>
      </w:pPr>
      <w:r w:rsidRPr="00E950B1">
        <w:rPr>
          <w:rFonts w:ascii="Courier New" w:hAnsi="Courier New" w:cs="Courier New"/>
          <w:sz w:val="24"/>
          <w:szCs w:val="24"/>
        </w:rPr>
        <w:t>Que, el recorrido invita a iluminar un pasado silenciado, promoviendo una reflexión intercultural y plural sobre la historia de Alta Gracia, destacando los aportes de la comunidad afrodescendiente a la región y fomentando el diálogo sobre una historia marcada</w:t>
      </w:r>
      <w:r>
        <w:rPr>
          <w:rFonts w:ascii="Courier New" w:hAnsi="Courier New" w:cs="Courier New"/>
          <w:sz w:val="24"/>
          <w:szCs w:val="24"/>
        </w:rPr>
        <w:t xml:space="preserve"> por la injusticia y los abusos;</w:t>
      </w:r>
    </w:p>
    <w:p w:rsidR="00E950B1" w:rsidRPr="00E950B1" w:rsidRDefault="00E950B1" w:rsidP="00E950B1">
      <w:pPr>
        <w:pStyle w:val="Prrafodelista"/>
        <w:jc w:val="both"/>
        <w:rPr>
          <w:rFonts w:ascii="Courier New" w:hAnsi="Courier New" w:cs="Courier New"/>
          <w:sz w:val="24"/>
          <w:szCs w:val="24"/>
        </w:rPr>
      </w:pPr>
    </w:p>
    <w:p w:rsidR="002D0AE6" w:rsidRPr="00E950B1" w:rsidRDefault="00A04936" w:rsidP="00E950B1">
      <w:pPr>
        <w:pStyle w:val="Prrafodelista"/>
        <w:jc w:val="both"/>
        <w:rPr>
          <w:rFonts w:ascii="Courier New" w:hAnsi="Courier New" w:cs="Courier New"/>
          <w:sz w:val="24"/>
          <w:szCs w:val="24"/>
        </w:rPr>
      </w:pPr>
      <w:r w:rsidRPr="00E950B1">
        <w:rPr>
          <w:rFonts w:ascii="Courier New" w:hAnsi="Courier New" w:cs="Courier New"/>
          <w:sz w:val="24"/>
          <w:szCs w:val="24"/>
        </w:rPr>
        <w:t xml:space="preserve">Que </w:t>
      </w:r>
      <w:r w:rsidR="00E950B1">
        <w:rPr>
          <w:rFonts w:ascii="Courier New" w:hAnsi="Courier New" w:cs="Courier New"/>
          <w:sz w:val="24"/>
          <w:szCs w:val="24"/>
        </w:rPr>
        <w:t>evaluada la nota por la Comisión de Cultura, Turismo y Deportes</w:t>
      </w:r>
      <w:r w:rsidR="004C03C5" w:rsidRPr="00E950B1">
        <w:rPr>
          <w:rFonts w:ascii="Courier New" w:hAnsi="Courier New" w:cs="Courier New"/>
          <w:sz w:val="24"/>
          <w:szCs w:val="24"/>
        </w:rPr>
        <w:t xml:space="preserve">, emite despacho favorable, aprobado por unanimidad </w:t>
      </w:r>
      <w:r w:rsidR="007263F1" w:rsidRPr="00E950B1">
        <w:rPr>
          <w:rFonts w:ascii="Courier New" w:hAnsi="Courier New" w:cs="Courier New"/>
          <w:sz w:val="24"/>
          <w:szCs w:val="24"/>
        </w:rPr>
        <w:t>en</w:t>
      </w:r>
      <w:r w:rsidR="00FC66A8" w:rsidRPr="00E950B1">
        <w:rPr>
          <w:rFonts w:ascii="Courier New" w:hAnsi="Courier New" w:cs="Courier New"/>
          <w:sz w:val="24"/>
          <w:szCs w:val="24"/>
        </w:rPr>
        <w:t xml:space="preserve"> S</w:t>
      </w:r>
      <w:r w:rsidR="005A19FD" w:rsidRPr="00E950B1">
        <w:rPr>
          <w:rFonts w:ascii="Courier New" w:hAnsi="Courier New" w:cs="Courier New"/>
          <w:sz w:val="24"/>
          <w:szCs w:val="24"/>
        </w:rPr>
        <w:t xml:space="preserve">esión </w:t>
      </w:r>
      <w:r w:rsidR="00336EEA" w:rsidRPr="00E950B1">
        <w:rPr>
          <w:rFonts w:ascii="Courier New" w:hAnsi="Courier New" w:cs="Courier New"/>
          <w:sz w:val="24"/>
          <w:szCs w:val="24"/>
        </w:rPr>
        <w:t xml:space="preserve">Ordinaria del </w:t>
      </w:r>
      <w:r w:rsidR="00E950B1">
        <w:rPr>
          <w:rFonts w:ascii="Courier New" w:hAnsi="Courier New" w:cs="Courier New"/>
          <w:sz w:val="24"/>
          <w:szCs w:val="24"/>
        </w:rPr>
        <w:t>día 06</w:t>
      </w:r>
      <w:r w:rsidR="003A6400" w:rsidRPr="00E950B1">
        <w:rPr>
          <w:rFonts w:ascii="Courier New" w:hAnsi="Courier New" w:cs="Courier New"/>
          <w:sz w:val="24"/>
          <w:szCs w:val="24"/>
        </w:rPr>
        <w:t xml:space="preserve"> </w:t>
      </w:r>
      <w:r w:rsidR="00E950B1">
        <w:rPr>
          <w:rFonts w:ascii="Courier New" w:hAnsi="Courier New" w:cs="Courier New"/>
          <w:sz w:val="24"/>
          <w:szCs w:val="24"/>
        </w:rPr>
        <w:t>de noviembre</w:t>
      </w:r>
      <w:r w:rsidR="004C03C5" w:rsidRPr="00E950B1">
        <w:rPr>
          <w:rFonts w:ascii="Courier New" w:hAnsi="Courier New" w:cs="Courier New"/>
          <w:sz w:val="24"/>
          <w:szCs w:val="24"/>
        </w:rPr>
        <w:t xml:space="preserve"> de 2024.</w:t>
      </w:r>
    </w:p>
    <w:p w:rsidR="00286632" w:rsidRDefault="00286632" w:rsidP="004F1022">
      <w:pPr>
        <w:pStyle w:val="Prrafodelista"/>
        <w:jc w:val="both"/>
        <w:rPr>
          <w:rFonts w:ascii="Courier New" w:hAnsi="Courier New" w:cs="Courier New"/>
          <w:sz w:val="24"/>
          <w:szCs w:val="24"/>
        </w:rPr>
      </w:pPr>
    </w:p>
    <w:p w:rsidR="006C415D" w:rsidRPr="001F3B87" w:rsidRDefault="006C415D" w:rsidP="004F1022">
      <w:pPr>
        <w:spacing w:line="240" w:lineRule="auto"/>
        <w:jc w:val="both"/>
        <w:rPr>
          <w:rFonts w:ascii="Courier New" w:hAnsi="Courier New" w:cs="Courier New"/>
          <w:sz w:val="24"/>
          <w:szCs w:val="24"/>
        </w:rPr>
      </w:pPr>
    </w:p>
    <w:p w:rsidR="00F229D5" w:rsidRPr="00925DF9" w:rsidRDefault="00F229D5" w:rsidP="004F1022">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4F1022">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4F1022">
      <w:pPr>
        <w:spacing w:before="100" w:beforeAutospacing="1" w:after="100" w:afterAutospacing="1" w:line="240" w:lineRule="auto"/>
        <w:jc w:val="center"/>
        <w:rPr>
          <w:rFonts w:ascii="Courier New" w:eastAsia="Calibri" w:hAnsi="Courier New" w:cs="Courier New"/>
          <w:b/>
          <w:sz w:val="24"/>
          <w:szCs w:val="24"/>
          <w:lang w:val="es-ES_tradnl"/>
        </w:rPr>
      </w:pPr>
    </w:p>
    <w:p w:rsidR="000E548B" w:rsidRDefault="001F3B87" w:rsidP="0033165B">
      <w:pPr>
        <w:spacing w:before="100" w:beforeAutospacing="1" w:after="0" w:line="240"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6C415D" w:rsidRPr="00940708">
        <w:rPr>
          <w:rFonts w:ascii="Courier New" w:eastAsia="Times New Roman" w:hAnsi="Courier New" w:cs="Courier New"/>
          <w:b/>
          <w:sz w:val="24"/>
          <w:szCs w:val="24"/>
          <w:lang w:eastAsia="es-AR"/>
        </w:rPr>
        <w:t>:</w:t>
      </w:r>
      <w:r w:rsidR="006C415D">
        <w:rPr>
          <w:rFonts w:ascii="Courier New" w:eastAsia="Times New Roman" w:hAnsi="Courier New" w:cs="Courier New"/>
          <w:b/>
          <w:sz w:val="24"/>
          <w:szCs w:val="24"/>
          <w:lang w:eastAsia="es-AR"/>
        </w:rPr>
        <w:t xml:space="preserve"> </w:t>
      </w:r>
      <w:r w:rsidR="0033165B" w:rsidRPr="0033165B">
        <w:rPr>
          <w:rStyle w:val="Textoennegrita"/>
          <w:rFonts w:ascii="Courier New" w:hAnsi="Courier New" w:cs="Courier New"/>
          <w:sz w:val="24"/>
          <w:szCs w:val="24"/>
        </w:rPr>
        <w:t>Declárese</w:t>
      </w:r>
      <w:r w:rsidR="0033165B" w:rsidRPr="0033165B">
        <w:rPr>
          <w:rStyle w:val="Textoennegrita"/>
          <w:rFonts w:ascii="Courier New" w:hAnsi="Courier New" w:cs="Courier New"/>
          <w:sz w:val="24"/>
          <w:szCs w:val="24"/>
        </w:rPr>
        <w:t xml:space="preserve"> </w:t>
      </w:r>
      <w:r w:rsidR="0033165B" w:rsidRPr="0033165B">
        <w:rPr>
          <w:rStyle w:val="Textoennegrita"/>
          <w:rFonts w:ascii="Courier New" w:hAnsi="Courier New" w:cs="Courier New"/>
          <w:b w:val="0"/>
          <w:sz w:val="24"/>
          <w:szCs w:val="24"/>
        </w:rPr>
        <w:t>de Interés Cultural Municipal</w:t>
      </w:r>
      <w:r w:rsidR="0033165B" w:rsidRPr="0033165B">
        <w:rPr>
          <w:rFonts w:ascii="Courier New" w:hAnsi="Courier New" w:cs="Courier New"/>
          <w:sz w:val="24"/>
          <w:szCs w:val="24"/>
        </w:rPr>
        <w:t xml:space="preserve"> al evento participativo “Remontando el trazado de la acequia jesuítica que alimenta al Tajamar – Memorias Afro”, actividad que año a año, desde 2014 se lleva a cabo en la Ciudad de Alta Gracia</w:t>
      </w:r>
      <w:r w:rsidR="0033165B">
        <w:rPr>
          <w:rFonts w:ascii="Courier New" w:hAnsi="Courier New" w:cs="Courier New"/>
          <w:sz w:val="24"/>
          <w:szCs w:val="24"/>
        </w:rPr>
        <w:t>.-</w:t>
      </w:r>
    </w:p>
    <w:p w:rsidR="00465180" w:rsidRDefault="0033165B" w:rsidP="004F1022">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4F1022">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4F1022">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4F1022">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33165B">
        <w:rPr>
          <w:rFonts w:ascii="Courier New" w:eastAsia="Times New Roman" w:hAnsi="Courier New" w:cs="Times New Roman"/>
          <w:b/>
          <w:bCs/>
          <w:color w:val="000000"/>
          <w:sz w:val="24"/>
          <w:szCs w:val="20"/>
          <w:lang w:eastAsia="es-ES"/>
        </w:rPr>
        <w:t xml:space="preserve"> LOS SEIS</w:t>
      </w:r>
      <w:r w:rsidR="00A60AF3">
        <w:rPr>
          <w:rFonts w:ascii="Courier New" w:eastAsia="Arial Unicode MS" w:hAnsi="Courier New" w:cs="ShelleyAllegroScript-Normal"/>
          <w:b/>
          <w:sz w:val="24"/>
          <w:szCs w:val="24"/>
          <w:lang w:val="es-ES_tradnl"/>
        </w:rPr>
        <w:t xml:space="preserve"> </w:t>
      </w:r>
      <w:r w:rsidR="0033165B">
        <w:rPr>
          <w:rFonts w:ascii="Courier New" w:eastAsia="Times New Roman" w:hAnsi="Courier New" w:cs="Times New Roman"/>
          <w:b/>
          <w:bCs/>
          <w:color w:val="000000"/>
          <w:sz w:val="24"/>
          <w:szCs w:val="20"/>
          <w:lang w:eastAsia="es-ES"/>
        </w:rPr>
        <w:t>DIAS DEL MES DE NOVIEMBRE</w:t>
      </w:r>
      <w:bookmarkStart w:id="0" w:name="_GoBack"/>
      <w:bookmarkEnd w:id="0"/>
      <w:r w:rsidR="000C732B">
        <w:rPr>
          <w:rFonts w:ascii="Courier New" w:eastAsia="Times New Roman" w:hAnsi="Courier New" w:cs="Times New Roman"/>
          <w:b/>
          <w:bCs/>
          <w:color w:val="000000"/>
          <w:sz w:val="24"/>
          <w:szCs w:val="20"/>
          <w:lang w:eastAsia="es-ES"/>
        </w:rPr>
        <w:t xml:space="preserve"> </w:t>
      </w:r>
      <w:r>
        <w:rPr>
          <w:rFonts w:ascii="Courier New" w:eastAsia="Times New Roman" w:hAnsi="Courier New" w:cs="Times New Roman"/>
          <w:b/>
          <w:bCs/>
          <w:color w:val="000000"/>
          <w:sz w:val="24"/>
          <w:szCs w:val="20"/>
          <w:lang w:eastAsia="es-ES"/>
        </w:rPr>
        <w:t>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4F1022">
      <w:pPr>
        <w:spacing w:line="240" w:lineRule="auto"/>
        <w:jc w:val="both"/>
      </w:pPr>
    </w:p>
    <w:p w:rsidR="00A05052" w:rsidRDefault="00A05052" w:rsidP="00286632">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A8B" w:rsidRDefault="00797A8B" w:rsidP="00EF563D">
      <w:pPr>
        <w:spacing w:after="0" w:line="240" w:lineRule="auto"/>
      </w:pPr>
      <w:r>
        <w:separator/>
      </w:r>
    </w:p>
  </w:endnote>
  <w:endnote w:type="continuationSeparator" w:id="0">
    <w:p w:rsidR="00797A8B" w:rsidRDefault="00797A8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A8B" w:rsidRDefault="00797A8B" w:rsidP="00EF563D">
      <w:pPr>
        <w:spacing w:after="0" w:line="240" w:lineRule="auto"/>
      </w:pPr>
      <w:r>
        <w:separator/>
      </w:r>
    </w:p>
  </w:footnote>
  <w:footnote w:type="continuationSeparator" w:id="0">
    <w:p w:rsidR="00797A8B" w:rsidRDefault="00797A8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24B8E"/>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C732B"/>
    <w:rsid w:val="000D2C9E"/>
    <w:rsid w:val="000E0779"/>
    <w:rsid w:val="000E2853"/>
    <w:rsid w:val="000E548B"/>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248"/>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3B87"/>
    <w:rsid w:val="001F496A"/>
    <w:rsid w:val="001F7888"/>
    <w:rsid w:val="002045EF"/>
    <w:rsid w:val="00205EB4"/>
    <w:rsid w:val="002067B8"/>
    <w:rsid w:val="00214454"/>
    <w:rsid w:val="00217A16"/>
    <w:rsid w:val="00222C57"/>
    <w:rsid w:val="00222E44"/>
    <w:rsid w:val="00226272"/>
    <w:rsid w:val="00226395"/>
    <w:rsid w:val="00226730"/>
    <w:rsid w:val="0024000A"/>
    <w:rsid w:val="00240E84"/>
    <w:rsid w:val="0024103A"/>
    <w:rsid w:val="00255AC3"/>
    <w:rsid w:val="00262E7C"/>
    <w:rsid w:val="00267D2D"/>
    <w:rsid w:val="00282A99"/>
    <w:rsid w:val="0028663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165B"/>
    <w:rsid w:val="00332660"/>
    <w:rsid w:val="003332EF"/>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2408"/>
    <w:rsid w:val="0043309A"/>
    <w:rsid w:val="004342D2"/>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7006"/>
    <w:rsid w:val="004D7126"/>
    <w:rsid w:val="004E0F7C"/>
    <w:rsid w:val="004F1022"/>
    <w:rsid w:val="004F1084"/>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3B8"/>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D4C43"/>
    <w:rsid w:val="006E3D7C"/>
    <w:rsid w:val="006E7551"/>
    <w:rsid w:val="006F0967"/>
    <w:rsid w:val="006F0C25"/>
    <w:rsid w:val="006F69C5"/>
    <w:rsid w:val="007009D8"/>
    <w:rsid w:val="00701536"/>
    <w:rsid w:val="0070512D"/>
    <w:rsid w:val="00710962"/>
    <w:rsid w:val="007242AC"/>
    <w:rsid w:val="00725512"/>
    <w:rsid w:val="0072633A"/>
    <w:rsid w:val="007263F1"/>
    <w:rsid w:val="007343AC"/>
    <w:rsid w:val="00736CC4"/>
    <w:rsid w:val="0074620D"/>
    <w:rsid w:val="007607E7"/>
    <w:rsid w:val="00765E4E"/>
    <w:rsid w:val="00771F51"/>
    <w:rsid w:val="00772122"/>
    <w:rsid w:val="00774D11"/>
    <w:rsid w:val="00795C01"/>
    <w:rsid w:val="00797A8B"/>
    <w:rsid w:val="007A139D"/>
    <w:rsid w:val="007A15A1"/>
    <w:rsid w:val="007A21D1"/>
    <w:rsid w:val="007A23B0"/>
    <w:rsid w:val="007A4D2E"/>
    <w:rsid w:val="007A5B90"/>
    <w:rsid w:val="007C13AF"/>
    <w:rsid w:val="007C1539"/>
    <w:rsid w:val="007C4C38"/>
    <w:rsid w:val="007E0B00"/>
    <w:rsid w:val="007E3189"/>
    <w:rsid w:val="007F1D37"/>
    <w:rsid w:val="007F4F5C"/>
    <w:rsid w:val="007F7354"/>
    <w:rsid w:val="007F7C6D"/>
    <w:rsid w:val="008055B0"/>
    <w:rsid w:val="0080793D"/>
    <w:rsid w:val="00816917"/>
    <w:rsid w:val="00830586"/>
    <w:rsid w:val="00831851"/>
    <w:rsid w:val="00832139"/>
    <w:rsid w:val="008377CA"/>
    <w:rsid w:val="0084339C"/>
    <w:rsid w:val="00844906"/>
    <w:rsid w:val="008459F5"/>
    <w:rsid w:val="008462C0"/>
    <w:rsid w:val="00852F0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12A5"/>
    <w:rsid w:val="00A647C1"/>
    <w:rsid w:val="00A706A0"/>
    <w:rsid w:val="00A71463"/>
    <w:rsid w:val="00A771BF"/>
    <w:rsid w:val="00A82D57"/>
    <w:rsid w:val="00A84C9E"/>
    <w:rsid w:val="00A865C6"/>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4249"/>
    <w:rsid w:val="00B36390"/>
    <w:rsid w:val="00B36F5C"/>
    <w:rsid w:val="00B474EF"/>
    <w:rsid w:val="00B47563"/>
    <w:rsid w:val="00B504CF"/>
    <w:rsid w:val="00B5085A"/>
    <w:rsid w:val="00B6056F"/>
    <w:rsid w:val="00B61054"/>
    <w:rsid w:val="00B67DB9"/>
    <w:rsid w:val="00B70751"/>
    <w:rsid w:val="00B71641"/>
    <w:rsid w:val="00B77C25"/>
    <w:rsid w:val="00B81138"/>
    <w:rsid w:val="00B92E8E"/>
    <w:rsid w:val="00BA3D0D"/>
    <w:rsid w:val="00BA43FD"/>
    <w:rsid w:val="00BA5679"/>
    <w:rsid w:val="00BB2450"/>
    <w:rsid w:val="00BB2E25"/>
    <w:rsid w:val="00BC0F64"/>
    <w:rsid w:val="00BC60B5"/>
    <w:rsid w:val="00BD4222"/>
    <w:rsid w:val="00BE452F"/>
    <w:rsid w:val="00BE6DA2"/>
    <w:rsid w:val="00BF09EB"/>
    <w:rsid w:val="00BF0CB8"/>
    <w:rsid w:val="00C01747"/>
    <w:rsid w:val="00C10559"/>
    <w:rsid w:val="00C10561"/>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02C06"/>
    <w:rsid w:val="00E10FFC"/>
    <w:rsid w:val="00E13010"/>
    <w:rsid w:val="00E17204"/>
    <w:rsid w:val="00E206DB"/>
    <w:rsid w:val="00E3121D"/>
    <w:rsid w:val="00E35795"/>
    <w:rsid w:val="00E55595"/>
    <w:rsid w:val="00E656CD"/>
    <w:rsid w:val="00E80661"/>
    <w:rsid w:val="00E80778"/>
    <w:rsid w:val="00E84F7E"/>
    <w:rsid w:val="00E86D42"/>
    <w:rsid w:val="00E872D7"/>
    <w:rsid w:val="00E950B1"/>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paragraph" w:styleId="NormalWeb">
    <w:name w:val="Normal (Web)"/>
    <w:basedOn w:val="Normal"/>
    <w:uiPriority w:val="99"/>
    <w:unhideWhenUsed/>
    <w:rsid w:val="00E950B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uiPriority w:val="22"/>
    <w:qFormat/>
    <w:rsid w:val="003316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F47C5-8EE9-4636-A87C-A7D349AD4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2236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2024-10-31T14:28:00Z</cp:lastPrinted>
  <dcterms:created xsi:type="dcterms:W3CDTF">2024-11-07T11:39:00Z</dcterms:created>
  <dcterms:modified xsi:type="dcterms:W3CDTF">2024-11-07T11:39:00Z</dcterms:modified>
</cp:coreProperties>
</file>