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D157F" w:rsidRPr="00DC1D1B" w:rsidRDefault="00F229D5" w:rsidP="00F11A99">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DC1D1B">
        <w:rPr>
          <w:rFonts w:ascii="Courier New" w:eastAsia="Times New Roman" w:hAnsi="Courier New" w:cs="Times New Roman"/>
          <w:b/>
          <w:sz w:val="24"/>
          <w:szCs w:val="20"/>
          <w:u w:val="single"/>
          <w:lang w:val="es-AR" w:eastAsia="es-AR"/>
        </w:rPr>
        <w:t>ORDENANZA  Nº</w:t>
      </w:r>
      <w:r w:rsidR="002C04A2" w:rsidRPr="00DC1D1B">
        <w:rPr>
          <w:rFonts w:ascii="Courier New" w:eastAsia="Times New Roman" w:hAnsi="Courier New" w:cs="Times New Roman"/>
          <w:b/>
          <w:sz w:val="24"/>
          <w:szCs w:val="20"/>
          <w:u w:val="single"/>
          <w:lang w:val="es-AR" w:eastAsia="es-AR"/>
        </w:rPr>
        <w:t>13</w:t>
      </w:r>
      <w:r w:rsidR="007A139D" w:rsidRPr="00DC1D1B">
        <w:rPr>
          <w:rFonts w:ascii="Courier New" w:eastAsia="Times New Roman" w:hAnsi="Courier New" w:cs="Times New Roman"/>
          <w:b/>
          <w:sz w:val="24"/>
          <w:szCs w:val="20"/>
          <w:u w:val="single"/>
          <w:lang w:val="es-AR" w:eastAsia="es-AR"/>
        </w:rPr>
        <w:t>0</w:t>
      </w:r>
      <w:r w:rsidR="000C4C2B">
        <w:rPr>
          <w:rFonts w:ascii="Courier New" w:eastAsia="Times New Roman" w:hAnsi="Courier New" w:cs="Times New Roman"/>
          <w:b/>
          <w:sz w:val="24"/>
          <w:szCs w:val="20"/>
          <w:u w:val="single"/>
          <w:lang w:val="es-AR" w:eastAsia="es-AR"/>
        </w:rPr>
        <w:t>97</w:t>
      </w:r>
    </w:p>
    <w:p w:rsidR="00F11A99" w:rsidRPr="00DC1D1B" w:rsidRDefault="00F11A99" w:rsidP="006C415D">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0237D3" w:rsidRPr="000C4C2B" w:rsidRDefault="00BA43FD" w:rsidP="000C4C2B">
      <w:pPr>
        <w:pStyle w:val="Textoindependiente2"/>
        <w:ind w:left="709" w:hanging="851"/>
        <w:jc w:val="both"/>
        <w:rPr>
          <w:rFonts w:ascii="Courier New" w:hAnsi="Courier New" w:cs="Courier New"/>
          <w:b w:val="0"/>
          <w:sz w:val="24"/>
          <w:szCs w:val="24"/>
        </w:rPr>
      </w:pPr>
      <w:r w:rsidRPr="00DC1D1B">
        <w:rPr>
          <w:rFonts w:ascii="Courier New" w:eastAsia="Arial Unicode MS" w:hAnsi="Courier New" w:cs="ShelleyAllegroScript-Normal"/>
          <w:bCs w:val="0"/>
          <w:sz w:val="24"/>
          <w:szCs w:val="24"/>
          <w:lang w:val="es-AR"/>
        </w:rPr>
        <w:t>VISTO</w:t>
      </w:r>
      <w:r w:rsidR="004D2F31">
        <w:rPr>
          <w:rFonts w:ascii="Courier New" w:eastAsia="Arial Unicode MS" w:hAnsi="Courier New" w:cs="Courier New"/>
          <w:b w:val="0"/>
          <w:bCs w:val="0"/>
          <w:sz w:val="24"/>
          <w:szCs w:val="24"/>
          <w:lang w:val="es-AR"/>
        </w:rPr>
        <w:t xml:space="preserve">: </w:t>
      </w:r>
      <w:r w:rsidR="000C4C2B" w:rsidRPr="000C4C2B">
        <w:rPr>
          <w:rFonts w:ascii="Courier New" w:hAnsi="Courier New" w:cs="Courier New"/>
          <w:b w:val="0"/>
          <w:sz w:val="24"/>
          <w:szCs w:val="24"/>
        </w:rPr>
        <w:t>Que ha aumentado notablemente el porcentaje de personas que padecen Trastornos de la Conducta Alimentaria (TCA) y que es urgente impulsar medidas de información, prevención, contención y ayuda;</w:t>
      </w:r>
      <w:r w:rsidR="000C4C2B">
        <w:rPr>
          <w:rFonts w:ascii="Courier New" w:hAnsi="Courier New" w:cs="Courier New"/>
          <w:b w:val="0"/>
          <w:sz w:val="24"/>
          <w:szCs w:val="24"/>
        </w:rPr>
        <w:t xml:space="preserve"> y</w:t>
      </w:r>
    </w:p>
    <w:p w:rsidR="004F1022" w:rsidRPr="000C4C2B" w:rsidRDefault="004F1022" w:rsidP="004C5E15">
      <w:pPr>
        <w:pStyle w:val="Textoindependiente2"/>
        <w:spacing w:line="276" w:lineRule="auto"/>
        <w:jc w:val="both"/>
        <w:rPr>
          <w:rFonts w:ascii="Courier New" w:hAnsi="Courier New" w:cs="Courier New"/>
          <w:sz w:val="24"/>
          <w:szCs w:val="24"/>
        </w:rPr>
      </w:pPr>
    </w:p>
    <w:p w:rsidR="00B26F45" w:rsidRPr="00DC1D1B" w:rsidRDefault="00B26F45" w:rsidP="004C5E15">
      <w:pPr>
        <w:pStyle w:val="Textoindependiente2"/>
        <w:spacing w:line="276" w:lineRule="auto"/>
        <w:jc w:val="both"/>
        <w:rPr>
          <w:rFonts w:ascii="Courier New" w:hAnsi="Courier New" w:cs="Courier New"/>
          <w:b w:val="0"/>
          <w:sz w:val="24"/>
          <w:szCs w:val="24"/>
          <w:lang w:val="es-AR"/>
        </w:rPr>
      </w:pPr>
    </w:p>
    <w:p w:rsidR="0049544F" w:rsidRDefault="00F229D5" w:rsidP="004C5E15">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4C5E15">
      <w:pPr>
        <w:spacing w:after="0" w:line="276" w:lineRule="auto"/>
        <w:rPr>
          <w:rFonts w:ascii="Courier New" w:eastAsia="Times New Roman" w:hAnsi="Courier New" w:cs="Times New Roman"/>
          <w:b/>
          <w:bCs/>
          <w:color w:val="000000"/>
          <w:sz w:val="24"/>
          <w:szCs w:val="24"/>
          <w:lang w:val="pt-BR" w:eastAsia="es-ES"/>
        </w:rPr>
      </w:pPr>
    </w:p>
    <w:p w:rsidR="004F1022" w:rsidRPr="001E3BAE" w:rsidRDefault="004F1022" w:rsidP="004C5E15">
      <w:pPr>
        <w:spacing w:after="0" w:line="276" w:lineRule="auto"/>
        <w:rPr>
          <w:rFonts w:ascii="Courier New" w:eastAsia="Times New Roman" w:hAnsi="Courier New" w:cs="Times New Roman"/>
          <w:b/>
          <w:bCs/>
          <w:color w:val="000000"/>
          <w:sz w:val="24"/>
          <w:szCs w:val="24"/>
          <w:lang w:val="pt-BR" w:eastAsia="es-ES"/>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 xml:space="preserve">Que </w:t>
      </w:r>
      <w:r w:rsidRPr="000C4C2B">
        <w:rPr>
          <w:rFonts w:ascii="Courier New" w:hAnsi="Courier New" w:cs="Courier New"/>
          <w:sz w:val="24"/>
          <w:szCs w:val="24"/>
        </w:rPr>
        <w:t xml:space="preserve"> los TCA son Trastornos de la Conducta Alimentaria y configuran patologías mentales graves biológicamente influenciadas;</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la Organización Mundial de la Salud (OMS), los define como comportamientos alimentarios anormales, acompañados por una distorsión en la percepción de la imagen corporal, una preocupación excesiva por el peso y por la comida;</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estos comportamientos alimentarios persistentes pueden afectar y deteriorar significativamente la salud física, mental y el funcionamiento psicosocial de quienes los padecen y, en casos extremos, pueden llegar a provocar la muerte, siendo las causas más frecuentes el suicidio o la desnutrición;</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los TCA suelen aparecer durante la adolescencia y la juventud, entre los 12 y 25 años. Actualmente el 40% de los trastornos alimentarios tienen que ver con la genética y un 60% con cuestiones sociales;</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la Sociedad Argentina de Pediatría (SAP), a través de distintas encuestas realizadas en establecimientos educativos arrojaron una prevalencia de Bulimia Nerviosa y/o Anorexia Nerviosa en casi 1 de cada 3 mujeres jóvenes y estos datos tuvieron un crecimiento exponencial durante la pandemia, que en el año 2020 impactó fuertemente en la población general pero particularmente entre los jóvenes y adolescentes, como consecuencia de la pérdida de contacto con su grupo de pares y la falta de una red social de contención;</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right"/>
        <w:rPr>
          <w:rFonts w:ascii="Courier New" w:hAnsi="Courier New" w:cs="Courier New"/>
          <w:sz w:val="24"/>
          <w:szCs w:val="24"/>
        </w:rPr>
      </w:pPr>
      <w:r>
        <w:rPr>
          <w:rFonts w:ascii="Courier New" w:hAnsi="Courier New" w:cs="Courier New"/>
          <w:sz w:val="24"/>
          <w:szCs w:val="24"/>
        </w:rPr>
        <w:t>...///</w:t>
      </w:r>
    </w:p>
    <w:p w:rsidR="000C4C2B" w:rsidRDefault="000C4C2B" w:rsidP="000C4C2B">
      <w:pPr>
        <w:pStyle w:val="Prrafodelista"/>
        <w:jc w:val="right"/>
        <w:rPr>
          <w:rFonts w:ascii="Courier New" w:hAnsi="Courier New" w:cs="Courier New"/>
          <w:sz w:val="24"/>
          <w:szCs w:val="24"/>
        </w:rPr>
      </w:pPr>
    </w:p>
    <w:p w:rsidR="000C4C2B" w:rsidRPr="000C4C2B" w:rsidRDefault="000C4C2B" w:rsidP="000C4C2B">
      <w:pPr>
        <w:rPr>
          <w:rFonts w:ascii="Courier New" w:hAnsi="Courier New" w:cs="Courier New"/>
          <w:sz w:val="24"/>
          <w:szCs w:val="24"/>
        </w:rPr>
      </w:pPr>
      <w:r>
        <w:rPr>
          <w:rFonts w:ascii="Courier New" w:hAnsi="Courier New" w:cs="Courier New"/>
          <w:sz w:val="24"/>
          <w:szCs w:val="24"/>
        </w:rPr>
        <w:lastRenderedPageBreak/>
        <w:t>...///2.-</w:t>
      </w: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 xml:space="preserve">Que el Manual Diagnóstico y Estadístico de las Enfermedades Mentales de la Asociación Americana de Psiquiatría (DSM-5), clasifica a los TCA en: Anorexia Nerviosa, Bulimia Nerviosa, Trastorno por atracón, PICA, Trastorno por Rumiación, Trastorno por evitación/Restricción de alimentos y TCANE (Trastorno de Conducta Alimentaria No Especificado); </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entre los nuevos diagnósticos se encuentran: Vigorexia (ejercicio compulsivo combinado con dieta para hacer músculo), Ortorexia (obsesión por la comida saludable), Diabulimia (omisión de la insulina para bajar de peso), Adicción a la comida (se consideraría como una adicción al deseo intenso hacia algunos alimentos en concreto) y Obesidad;</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en Argentina la Ley N° 26.396 declara de interés nacional la prevención y control de los trastornos alimentarios, comprendiendo la investigación de sus causas, diagnóstico y tratamiento de las enfermedades vinculadas, asistencia y rehabilitación;</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la mejor forma de prevenir los TCA es con la difusión de los síntomas de la enfermedad para que cada uno/a pueda detectarlos tempranamente en su entorno y lograr un diagnóstico oportuno;</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algunas recomendaciones emitidas por la Organización Mundial de la Salud (OMS) para identificar los síntomas son: presencia de una visible pérdida de peso por evitar el consumo de alimentos calóricos, los vómitos autoprovocados luego de ingestas, la distorsión del aspecto corporal, realizar ejercicio en exceso, consumo de fármacos para lograr purgas intestinales cuando no son necesarias;</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el diagnóstico y el tratamiento oportuno son fundamentales;</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además, no sólo el paciente necesita orientación y seguimiento sino también su entorno familiar, el cual se ve gravemente afectado;</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right"/>
        <w:rPr>
          <w:rFonts w:ascii="Courier New" w:hAnsi="Courier New" w:cs="Courier New"/>
          <w:sz w:val="24"/>
          <w:szCs w:val="24"/>
        </w:rPr>
      </w:pPr>
      <w:r>
        <w:rPr>
          <w:rFonts w:ascii="Courier New" w:hAnsi="Courier New" w:cs="Courier New"/>
          <w:sz w:val="24"/>
          <w:szCs w:val="24"/>
        </w:rPr>
        <w:t>...///</w:t>
      </w:r>
    </w:p>
    <w:p w:rsidR="000C4C2B" w:rsidRDefault="000C4C2B" w:rsidP="000C4C2B">
      <w:pPr>
        <w:pStyle w:val="Prrafodelista"/>
        <w:jc w:val="right"/>
        <w:rPr>
          <w:rFonts w:ascii="Courier New" w:hAnsi="Courier New" w:cs="Courier New"/>
          <w:sz w:val="24"/>
          <w:szCs w:val="24"/>
        </w:rPr>
      </w:pPr>
    </w:p>
    <w:p w:rsidR="000C4C2B" w:rsidRPr="000C4C2B" w:rsidRDefault="000C4C2B" w:rsidP="000C4C2B">
      <w:pPr>
        <w:rPr>
          <w:rFonts w:ascii="Courier New" w:hAnsi="Courier New" w:cs="Courier New"/>
          <w:sz w:val="24"/>
          <w:szCs w:val="24"/>
        </w:rPr>
      </w:pPr>
      <w:r>
        <w:rPr>
          <w:rFonts w:ascii="Courier New" w:hAnsi="Courier New" w:cs="Courier New"/>
          <w:sz w:val="24"/>
          <w:szCs w:val="24"/>
        </w:rPr>
        <w:lastRenderedPageBreak/>
        <w:t>...///2.-</w:t>
      </w:r>
    </w:p>
    <w:p w:rsidR="000C4C2B" w:rsidRDefault="000C4C2B" w:rsidP="000C4C2B">
      <w:pPr>
        <w:pStyle w:val="Prrafodelista"/>
        <w:jc w:val="both"/>
        <w:rPr>
          <w:rFonts w:ascii="Courier New" w:hAnsi="Courier New" w:cs="Courier New"/>
          <w:sz w:val="24"/>
          <w:szCs w:val="24"/>
        </w:rPr>
      </w:pPr>
    </w:p>
    <w:p w:rsid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la cultura de la extrema delgadez, los ideales de belleza, junto con las alteraciones en los vínculos familiares y una predisposición genética del individuo, constituyen factores de riesgo importantes para los TCA;</w:t>
      </w:r>
    </w:p>
    <w:p w:rsidR="000C4C2B" w:rsidRDefault="000C4C2B" w:rsidP="000C4C2B">
      <w:pPr>
        <w:pStyle w:val="Prrafodelista"/>
        <w:jc w:val="both"/>
        <w:rPr>
          <w:rFonts w:ascii="Courier New" w:hAnsi="Courier New" w:cs="Courier New"/>
          <w:sz w:val="24"/>
          <w:szCs w:val="24"/>
        </w:rPr>
      </w:pPr>
    </w:p>
    <w:p w:rsidR="004D2F31" w:rsidRPr="000C4C2B" w:rsidRDefault="000C4C2B" w:rsidP="000C4C2B">
      <w:pPr>
        <w:pStyle w:val="Prrafodelista"/>
        <w:jc w:val="both"/>
        <w:rPr>
          <w:rFonts w:ascii="Courier New" w:hAnsi="Courier New" w:cs="Courier New"/>
          <w:sz w:val="24"/>
          <w:szCs w:val="24"/>
        </w:rPr>
      </w:pPr>
      <w:r w:rsidRPr="000C4C2B">
        <w:rPr>
          <w:rFonts w:ascii="Courier New" w:hAnsi="Courier New" w:cs="Courier New"/>
          <w:sz w:val="24"/>
          <w:szCs w:val="24"/>
        </w:rPr>
        <w:t>Que en concordancia con la legislación y con la situación actual de estos trastornos, es menester visibilizar a su máxima expresión esta problemática, a fin de generar conciencia y arbitrar los medios a disposición a fin de evitar, prevenir, ayudar y contener;</w:t>
      </w:r>
    </w:p>
    <w:p w:rsidR="000237D3" w:rsidRPr="000237D3" w:rsidRDefault="000237D3" w:rsidP="000237D3">
      <w:pPr>
        <w:pStyle w:val="Prrafodelista"/>
        <w:jc w:val="both"/>
        <w:rPr>
          <w:rFonts w:ascii="Courier New" w:hAnsi="Courier New" w:cs="Courier New"/>
          <w:sz w:val="24"/>
          <w:szCs w:val="24"/>
        </w:rPr>
      </w:pPr>
    </w:p>
    <w:p w:rsidR="004D2F31" w:rsidRPr="000237D3" w:rsidRDefault="000C4C2B" w:rsidP="004D2F31">
      <w:pPr>
        <w:pStyle w:val="Prrafodelista"/>
        <w:jc w:val="both"/>
        <w:rPr>
          <w:rFonts w:ascii="Courier New" w:hAnsi="Courier New" w:cs="Courier New"/>
          <w:sz w:val="24"/>
          <w:szCs w:val="24"/>
        </w:rPr>
      </w:pPr>
      <w:r>
        <w:rPr>
          <w:rFonts w:ascii="Courier New" w:hAnsi="Courier New" w:cs="Courier New"/>
          <w:sz w:val="24"/>
          <w:szCs w:val="24"/>
        </w:rPr>
        <w:t xml:space="preserve">Que evaluado el Proyecto de Ordenanza </w:t>
      </w:r>
      <w:r w:rsidR="004D2F31" w:rsidRPr="000237D3">
        <w:rPr>
          <w:rFonts w:ascii="Courier New" w:hAnsi="Courier New" w:cs="Courier New"/>
          <w:sz w:val="24"/>
          <w:szCs w:val="24"/>
        </w:rPr>
        <w:t xml:space="preserve"> por la Comisi</w:t>
      </w:r>
      <w:r>
        <w:rPr>
          <w:rFonts w:ascii="Courier New" w:hAnsi="Courier New" w:cs="Courier New"/>
          <w:sz w:val="24"/>
          <w:szCs w:val="24"/>
        </w:rPr>
        <w:t>ón de Asuntos Ambientales y Salud</w:t>
      </w:r>
      <w:r w:rsidR="004D2F31" w:rsidRPr="000237D3">
        <w:rPr>
          <w:rFonts w:ascii="Courier New" w:hAnsi="Courier New" w:cs="Courier New"/>
          <w:sz w:val="24"/>
          <w:szCs w:val="24"/>
        </w:rPr>
        <w:t>, emite despacho favorable, aprobado</w:t>
      </w:r>
      <w:r>
        <w:rPr>
          <w:rFonts w:ascii="Courier New" w:hAnsi="Courier New" w:cs="Courier New"/>
          <w:sz w:val="24"/>
          <w:szCs w:val="24"/>
        </w:rPr>
        <w:t xml:space="preserve"> en Genera y en Particular</w:t>
      </w:r>
      <w:r w:rsidR="004D2F31" w:rsidRPr="000237D3">
        <w:rPr>
          <w:rFonts w:ascii="Courier New" w:hAnsi="Courier New" w:cs="Courier New"/>
          <w:sz w:val="24"/>
          <w:szCs w:val="24"/>
        </w:rPr>
        <w:t xml:space="preserve"> por unanimidad en Sesión Ordinaria del día 20 de noviembre de 2024.</w:t>
      </w:r>
    </w:p>
    <w:p w:rsidR="00A32B8E" w:rsidRPr="00256FC1" w:rsidRDefault="00A32B8E" w:rsidP="00256FC1">
      <w:pPr>
        <w:spacing w:line="276" w:lineRule="auto"/>
        <w:jc w:val="both"/>
        <w:rPr>
          <w:rFonts w:ascii="Courier New" w:hAnsi="Courier New" w:cs="Courier New"/>
          <w:sz w:val="24"/>
          <w:szCs w:val="24"/>
        </w:rPr>
      </w:pPr>
    </w:p>
    <w:p w:rsidR="00F229D5" w:rsidRPr="00076819" w:rsidRDefault="00F229D5" w:rsidP="00D26274">
      <w:pPr>
        <w:pStyle w:val="Prrafodelista"/>
        <w:spacing w:line="276" w:lineRule="auto"/>
        <w:jc w:val="center"/>
        <w:rPr>
          <w:rFonts w:ascii="Courier New" w:eastAsia="Calibri" w:hAnsi="Courier New" w:cs="Courier New"/>
          <w:b/>
          <w:sz w:val="24"/>
          <w:szCs w:val="24"/>
          <w:lang w:val="es-ES_tradnl"/>
        </w:rPr>
      </w:pPr>
      <w:r w:rsidRPr="00076819">
        <w:rPr>
          <w:rFonts w:ascii="Courier New" w:eastAsia="Calibri" w:hAnsi="Courier New" w:cs="Courier New"/>
          <w:b/>
          <w:sz w:val="24"/>
          <w:szCs w:val="24"/>
          <w:lang w:val="es-ES_tradnl"/>
        </w:rPr>
        <w:t>EL HONORABLE CONCEJO DELIBERANTE DE LA CIUDAD DE ALTA</w:t>
      </w:r>
    </w:p>
    <w:p w:rsidR="003A6400" w:rsidRDefault="00F229D5" w:rsidP="00D26274">
      <w:pPr>
        <w:pStyle w:val="Prrafodelista"/>
        <w:spacing w:line="276" w:lineRule="auto"/>
        <w:jc w:val="center"/>
        <w:rPr>
          <w:rFonts w:eastAsia="Calibri"/>
          <w:b/>
          <w:lang w:val="es-ES_tradnl"/>
        </w:rPr>
      </w:pPr>
      <w:r w:rsidRPr="00076819">
        <w:rPr>
          <w:rFonts w:ascii="Courier New" w:eastAsia="Calibri" w:hAnsi="Courier New" w:cs="Courier New"/>
          <w:b/>
          <w:sz w:val="24"/>
          <w:szCs w:val="24"/>
          <w:lang w:val="es-ES_tradnl"/>
        </w:rPr>
        <w:t>GRACIA SANCIONA CON FUERZA DE ORDENANZA</w:t>
      </w:r>
    </w:p>
    <w:p w:rsidR="00240E84" w:rsidRPr="00DE2B0B" w:rsidRDefault="00240E84" w:rsidP="004C5E15">
      <w:pPr>
        <w:spacing w:before="100" w:beforeAutospacing="1" w:after="100" w:afterAutospacing="1" w:line="276" w:lineRule="auto"/>
        <w:jc w:val="center"/>
        <w:rPr>
          <w:rFonts w:ascii="Courier New" w:eastAsia="Calibri" w:hAnsi="Courier New" w:cs="Courier New"/>
          <w:b/>
          <w:sz w:val="24"/>
          <w:szCs w:val="24"/>
          <w:lang w:val="es-ES_tradnl"/>
        </w:rPr>
      </w:pPr>
    </w:p>
    <w:p w:rsidR="000C4C2B" w:rsidRDefault="00342894" w:rsidP="004C5E15">
      <w:pPr>
        <w:spacing w:before="100" w:beforeAutospacing="1" w:after="0" w:line="276" w:lineRule="auto"/>
        <w:ind w:left="709" w:hanging="709"/>
        <w:jc w:val="both"/>
        <w:rPr>
          <w:rFonts w:ascii="Courier New" w:hAnsi="Courier New" w:cs="Courier New"/>
          <w:sz w:val="24"/>
          <w:szCs w:val="24"/>
        </w:rPr>
      </w:pPr>
      <w:r w:rsidRPr="00DE2B0B">
        <w:rPr>
          <w:rFonts w:ascii="Courier New" w:eastAsia="Times New Roman" w:hAnsi="Courier New" w:cs="Courier New"/>
          <w:b/>
          <w:sz w:val="24"/>
          <w:szCs w:val="24"/>
          <w:u w:val="single"/>
          <w:lang w:eastAsia="es-AR"/>
        </w:rPr>
        <w:t>Art.1</w:t>
      </w:r>
      <w:r w:rsidR="009448AC" w:rsidRPr="00DE2B0B">
        <w:rPr>
          <w:rFonts w:ascii="Courier New" w:eastAsia="Times New Roman" w:hAnsi="Courier New" w:cs="Courier New"/>
          <w:b/>
          <w:sz w:val="24"/>
          <w:szCs w:val="24"/>
          <w:lang w:eastAsia="es-AR"/>
        </w:rPr>
        <w:t xml:space="preserve">: </w:t>
      </w:r>
      <w:r w:rsidR="000C4C2B" w:rsidRPr="000C4C2B">
        <w:rPr>
          <w:rFonts w:ascii="Courier New" w:hAnsi="Courier New" w:cs="Courier New"/>
          <w:b/>
          <w:sz w:val="24"/>
          <w:szCs w:val="24"/>
        </w:rPr>
        <w:t>ESTABLÉZCASE</w:t>
      </w:r>
      <w:r w:rsidR="000C4C2B" w:rsidRPr="000C4C2B">
        <w:rPr>
          <w:rFonts w:ascii="Courier New" w:hAnsi="Courier New" w:cs="Courier New"/>
          <w:sz w:val="24"/>
          <w:szCs w:val="24"/>
        </w:rPr>
        <w:t xml:space="preserve"> la última semana del mes de noviembre como “La Semana de los Trastornos Alimentarios”, en conmemoración del Día Internacional de los Trastornos Alimentarios (30 de noviembre</w:t>
      </w:r>
      <w:r w:rsidR="000C4C2B">
        <w:rPr>
          <w:rFonts w:ascii="Courier New" w:hAnsi="Courier New" w:cs="Courier New"/>
          <w:sz w:val="24"/>
          <w:szCs w:val="24"/>
        </w:rPr>
        <w:t>).-</w:t>
      </w:r>
    </w:p>
    <w:p w:rsidR="000C4C2B" w:rsidRPr="000C4C2B" w:rsidRDefault="000C4C2B" w:rsidP="000C4C2B">
      <w:pPr>
        <w:spacing w:before="100" w:beforeAutospacing="1" w:after="0" w:line="276" w:lineRule="auto"/>
        <w:ind w:left="709" w:hanging="709"/>
        <w:jc w:val="both"/>
        <w:rPr>
          <w:rFonts w:ascii="Courier New" w:hAnsi="Courier New" w:cs="Courier New"/>
          <w:b/>
          <w:sz w:val="24"/>
          <w:szCs w:val="24"/>
        </w:rPr>
      </w:pPr>
      <w:r>
        <w:rPr>
          <w:rFonts w:ascii="Courier New" w:eastAsia="Times New Roman" w:hAnsi="Courier New" w:cs="Courier New"/>
          <w:b/>
          <w:sz w:val="24"/>
          <w:szCs w:val="24"/>
          <w:u w:val="single"/>
          <w:lang w:eastAsia="es-AR"/>
        </w:rPr>
        <w:t>Art.2</w:t>
      </w:r>
      <w:r w:rsidRPr="00DE2B0B">
        <w:rPr>
          <w:rFonts w:ascii="Courier New" w:eastAsia="Times New Roman" w:hAnsi="Courier New" w:cs="Courier New"/>
          <w:b/>
          <w:sz w:val="24"/>
          <w:szCs w:val="24"/>
          <w:lang w:eastAsia="es-AR"/>
        </w:rPr>
        <w:t xml:space="preserve">: </w:t>
      </w:r>
      <w:r w:rsidRPr="000C4C2B">
        <w:rPr>
          <w:rFonts w:ascii="Courier New" w:hAnsi="Courier New" w:cs="Courier New"/>
          <w:b/>
          <w:sz w:val="24"/>
          <w:szCs w:val="24"/>
        </w:rPr>
        <w:t xml:space="preserve">ENTIÉNDASE </w:t>
      </w:r>
      <w:r w:rsidRPr="000C4C2B">
        <w:rPr>
          <w:rFonts w:ascii="Courier New" w:hAnsi="Courier New" w:cs="Courier New"/>
          <w:sz w:val="24"/>
          <w:szCs w:val="24"/>
        </w:rPr>
        <w:t>por Trastornos Alimentarios a la Obesidad, a la Bulimia, a la Anorexia Nerviosa y a las demás enfermedades que la Ley 26.396 y su reglamentación determine, relacionadas con inadecuadas formas de ingesta alimentari</w:t>
      </w:r>
      <w:r w:rsidRPr="000C4C2B">
        <w:rPr>
          <w:rFonts w:ascii="Courier New" w:hAnsi="Courier New" w:cs="Courier New"/>
          <w:sz w:val="24"/>
          <w:szCs w:val="24"/>
        </w:rPr>
        <w:t>a.-</w:t>
      </w:r>
    </w:p>
    <w:p w:rsidR="000C4C2B" w:rsidRDefault="000C4C2B" w:rsidP="000C4C2B">
      <w:pPr>
        <w:spacing w:before="100" w:beforeAutospacing="1" w:after="0" w:line="276"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Art.3</w:t>
      </w:r>
      <w:r w:rsidRPr="00DE2B0B">
        <w:rPr>
          <w:rFonts w:ascii="Courier New" w:eastAsia="Times New Roman" w:hAnsi="Courier New" w:cs="Courier New"/>
          <w:b/>
          <w:sz w:val="24"/>
          <w:szCs w:val="24"/>
          <w:lang w:eastAsia="es-AR"/>
        </w:rPr>
        <w:t xml:space="preserve">: </w:t>
      </w:r>
      <w:r w:rsidRPr="000C4C2B">
        <w:rPr>
          <w:rFonts w:ascii="Courier New" w:hAnsi="Courier New" w:cs="Courier New"/>
          <w:b/>
          <w:sz w:val="24"/>
          <w:szCs w:val="24"/>
        </w:rPr>
        <w:t>DEBERÁ</w:t>
      </w:r>
      <w:r w:rsidRPr="000C4C2B">
        <w:rPr>
          <w:rFonts w:ascii="Courier New" w:hAnsi="Courier New" w:cs="Courier New"/>
          <w:sz w:val="24"/>
          <w:szCs w:val="24"/>
        </w:rPr>
        <w:t xml:space="preserve"> durante la semana promoverse espacios de reflexión a través de charlas, talleres, etc. Para informar, concientizar y congregar a grupos vulnerables a conductas adictivas o inadecuadas</w:t>
      </w:r>
      <w:r>
        <w:rPr>
          <w:rFonts w:ascii="Courier New" w:hAnsi="Courier New" w:cs="Courier New"/>
          <w:sz w:val="24"/>
          <w:szCs w:val="24"/>
        </w:rPr>
        <w:t>.-</w:t>
      </w:r>
    </w:p>
    <w:p w:rsidR="00256FC1" w:rsidRDefault="00256FC1" w:rsidP="000C4C2B">
      <w:pPr>
        <w:spacing w:before="100" w:beforeAutospacing="1" w:after="0" w:line="276" w:lineRule="auto"/>
        <w:ind w:left="709" w:hanging="709"/>
        <w:jc w:val="both"/>
        <w:rPr>
          <w:rFonts w:ascii="Courier New" w:hAnsi="Courier New" w:cs="Courier New"/>
          <w:b/>
          <w:sz w:val="24"/>
          <w:szCs w:val="24"/>
        </w:rPr>
      </w:pPr>
    </w:p>
    <w:p w:rsidR="00256FC1" w:rsidRDefault="00256FC1" w:rsidP="000C4C2B">
      <w:pPr>
        <w:spacing w:before="100" w:beforeAutospacing="1" w:after="0" w:line="276" w:lineRule="auto"/>
        <w:ind w:left="709" w:hanging="709"/>
        <w:jc w:val="both"/>
        <w:rPr>
          <w:rFonts w:ascii="Courier New" w:hAnsi="Courier New" w:cs="Courier New"/>
          <w:b/>
          <w:sz w:val="24"/>
          <w:szCs w:val="24"/>
        </w:rPr>
      </w:pPr>
    </w:p>
    <w:p w:rsidR="00256FC1" w:rsidRDefault="00256FC1" w:rsidP="00256FC1">
      <w:pPr>
        <w:spacing w:before="100" w:beforeAutospacing="1" w:after="0" w:line="276" w:lineRule="auto"/>
        <w:ind w:left="709" w:hanging="709"/>
        <w:jc w:val="right"/>
        <w:rPr>
          <w:rFonts w:ascii="Courier New" w:hAnsi="Courier New" w:cs="Courier New"/>
          <w:sz w:val="24"/>
          <w:szCs w:val="24"/>
        </w:rPr>
      </w:pPr>
      <w:r w:rsidRPr="00256FC1">
        <w:rPr>
          <w:rFonts w:ascii="Courier New" w:hAnsi="Courier New" w:cs="Courier New"/>
          <w:sz w:val="24"/>
          <w:szCs w:val="24"/>
        </w:rPr>
        <w:t>...///</w:t>
      </w:r>
    </w:p>
    <w:p w:rsidR="00256FC1" w:rsidRDefault="00256FC1" w:rsidP="00256FC1">
      <w:pPr>
        <w:spacing w:before="100" w:beforeAutospacing="1" w:after="0" w:line="276" w:lineRule="auto"/>
        <w:ind w:left="709" w:hanging="709"/>
        <w:jc w:val="right"/>
        <w:rPr>
          <w:rFonts w:ascii="Courier New" w:hAnsi="Courier New" w:cs="Courier New"/>
          <w:sz w:val="24"/>
          <w:szCs w:val="24"/>
        </w:rPr>
      </w:pPr>
    </w:p>
    <w:p w:rsidR="00256FC1" w:rsidRPr="00256FC1" w:rsidRDefault="00256FC1" w:rsidP="00256FC1">
      <w:pPr>
        <w:spacing w:before="100" w:beforeAutospacing="1" w:after="0" w:line="276" w:lineRule="auto"/>
        <w:ind w:left="709" w:hanging="709"/>
        <w:rPr>
          <w:rFonts w:ascii="Courier New" w:hAnsi="Courier New" w:cs="Courier New"/>
          <w:sz w:val="24"/>
          <w:szCs w:val="24"/>
        </w:rPr>
      </w:pPr>
      <w:r>
        <w:rPr>
          <w:rFonts w:ascii="Courier New" w:hAnsi="Courier New" w:cs="Courier New"/>
          <w:sz w:val="24"/>
          <w:szCs w:val="24"/>
        </w:rPr>
        <w:lastRenderedPageBreak/>
        <w:t>...///4.-</w:t>
      </w:r>
    </w:p>
    <w:p w:rsidR="00256FC1" w:rsidRPr="000C4C2B" w:rsidRDefault="00256FC1" w:rsidP="00256FC1">
      <w:pPr>
        <w:spacing w:before="100" w:beforeAutospacing="1" w:after="0" w:line="276" w:lineRule="auto"/>
        <w:ind w:left="709" w:hanging="709"/>
        <w:jc w:val="right"/>
        <w:rPr>
          <w:rFonts w:ascii="Courier New" w:hAnsi="Courier New" w:cs="Courier New"/>
          <w:b/>
          <w:sz w:val="24"/>
          <w:szCs w:val="24"/>
        </w:rPr>
      </w:pPr>
    </w:p>
    <w:p w:rsidR="000C4C2B" w:rsidRDefault="00256FC1" w:rsidP="000C4C2B">
      <w:pPr>
        <w:spacing w:before="100" w:beforeAutospacing="1" w:after="0" w:line="276"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Art.4</w:t>
      </w:r>
      <w:r w:rsidR="000C4C2B" w:rsidRPr="00DE2B0B">
        <w:rPr>
          <w:rFonts w:ascii="Courier New" w:eastAsia="Times New Roman" w:hAnsi="Courier New" w:cs="Courier New"/>
          <w:b/>
          <w:sz w:val="24"/>
          <w:szCs w:val="24"/>
          <w:lang w:eastAsia="es-AR"/>
        </w:rPr>
        <w:t xml:space="preserve">: </w:t>
      </w:r>
      <w:r w:rsidRPr="00256FC1">
        <w:rPr>
          <w:rFonts w:ascii="Courier New" w:hAnsi="Courier New" w:cs="Courier New"/>
          <w:b/>
          <w:sz w:val="24"/>
          <w:szCs w:val="24"/>
        </w:rPr>
        <w:t>DESARROLLAR</w:t>
      </w:r>
      <w:r w:rsidRPr="00256FC1">
        <w:rPr>
          <w:rFonts w:ascii="Courier New" w:hAnsi="Courier New" w:cs="Courier New"/>
          <w:sz w:val="24"/>
          <w:szCs w:val="24"/>
        </w:rPr>
        <w:t xml:space="preserve"> a través de la Secretaría de Salud, Desarrollo y Educación o la que en un futuro la reemplace, políticas de información, prevención, atención y detección de personas que padezcan estos trastornos</w:t>
      </w:r>
      <w:r>
        <w:rPr>
          <w:rFonts w:ascii="Courier New" w:hAnsi="Courier New" w:cs="Courier New"/>
          <w:sz w:val="24"/>
          <w:szCs w:val="24"/>
        </w:rPr>
        <w:t>.-</w:t>
      </w:r>
    </w:p>
    <w:p w:rsidR="000C4C2B" w:rsidRPr="00256FC1" w:rsidRDefault="00256FC1" w:rsidP="004C5E15">
      <w:pPr>
        <w:spacing w:before="100" w:beforeAutospacing="1" w:after="0" w:line="276" w:lineRule="auto"/>
        <w:ind w:left="709" w:hanging="709"/>
        <w:jc w:val="both"/>
        <w:rPr>
          <w:rFonts w:ascii="Courier New" w:eastAsia="Arial Unicode MS" w:hAnsi="Courier New" w:cs="Courier New"/>
          <w:b/>
          <w:sz w:val="24"/>
          <w:szCs w:val="24"/>
        </w:rPr>
      </w:pPr>
      <w:r>
        <w:rPr>
          <w:rFonts w:ascii="Courier New" w:eastAsia="Times New Roman" w:hAnsi="Courier New" w:cs="Courier New"/>
          <w:b/>
          <w:sz w:val="24"/>
          <w:szCs w:val="24"/>
          <w:u w:val="single"/>
          <w:lang w:eastAsia="es-AR"/>
        </w:rPr>
        <w:t>Art.5</w:t>
      </w:r>
      <w:r w:rsidRPr="00DE2B0B">
        <w:rPr>
          <w:rFonts w:ascii="Courier New" w:eastAsia="Times New Roman" w:hAnsi="Courier New" w:cs="Courier New"/>
          <w:b/>
          <w:sz w:val="24"/>
          <w:szCs w:val="24"/>
          <w:lang w:eastAsia="es-AR"/>
        </w:rPr>
        <w:t xml:space="preserve">: </w:t>
      </w:r>
      <w:bookmarkStart w:id="0" w:name="_GoBack"/>
      <w:r w:rsidRPr="0010470E">
        <w:rPr>
          <w:rFonts w:ascii="Courier New" w:hAnsi="Courier New" w:cs="Courier New"/>
          <w:b/>
          <w:sz w:val="24"/>
          <w:szCs w:val="24"/>
        </w:rPr>
        <w:t>IMPULSAR</w:t>
      </w:r>
      <w:bookmarkEnd w:id="0"/>
      <w:r w:rsidRPr="00256FC1">
        <w:rPr>
          <w:rFonts w:ascii="Courier New" w:hAnsi="Courier New" w:cs="Courier New"/>
          <w:sz w:val="24"/>
          <w:szCs w:val="24"/>
        </w:rPr>
        <w:t xml:space="preserve"> campañas informativas relativas a los trastornos alimentarios y que insten a incorporar hábitos alimentarios saludables y las consecuencias clínicas, nutricionales, sociológicas y sociales de no hacerl</w:t>
      </w:r>
      <w:r w:rsidR="0010470E">
        <w:rPr>
          <w:rFonts w:ascii="Courier New" w:hAnsi="Courier New" w:cs="Courier New"/>
          <w:sz w:val="24"/>
          <w:szCs w:val="24"/>
        </w:rPr>
        <w:t>o.-</w:t>
      </w:r>
    </w:p>
    <w:p w:rsidR="00465180" w:rsidRDefault="0010470E" w:rsidP="004C5E15">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Art.6</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4C5E15">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4C5E15">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4C5E15">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A706A0">
        <w:rPr>
          <w:rFonts w:ascii="Courier New" w:eastAsia="Times New Roman" w:hAnsi="Courier New" w:cs="Times New Roman"/>
          <w:b/>
          <w:bCs/>
          <w:color w:val="000000"/>
          <w:sz w:val="24"/>
          <w:szCs w:val="20"/>
          <w:lang w:eastAsia="es-ES"/>
        </w:rPr>
        <w:t>DELIBERANTE A</w:t>
      </w:r>
      <w:r w:rsidR="004C5E15">
        <w:rPr>
          <w:rFonts w:ascii="Courier New" w:eastAsia="Times New Roman" w:hAnsi="Courier New" w:cs="Times New Roman"/>
          <w:b/>
          <w:bCs/>
          <w:color w:val="000000"/>
          <w:sz w:val="24"/>
          <w:szCs w:val="20"/>
          <w:lang w:eastAsia="es-ES"/>
        </w:rPr>
        <w:t xml:space="preserve"> LOS VEINTE</w:t>
      </w:r>
      <w:r w:rsidR="00A60AF3">
        <w:rPr>
          <w:rFonts w:ascii="Courier New" w:eastAsia="Arial Unicode MS" w:hAnsi="Courier New" w:cs="ShelleyAllegroScript-Normal"/>
          <w:b/>
          <w:sz w:val="24"/>
          <w:szCs w:val="24"/>
          <w:lang w:val="es-ES_tradnl"/>
        </w:rPr>
        <w:t xml:space="preserve"> </w:t>
      </w:r>
      <w:r w:rsidR="00DC1D1B">
        <w:rPr>
          <w:rFonts w:ascii="Courier New" w:eastAsia="Times New Roman" w:hAnsi="Courier New" w:cs="Times New Roman"/>
          <w:b/>
          <w:bCs/>
          <w:color w:val="000000"/>
          <w:sz w:val="24"/>
          <w:szCs w:val="20"/>
          <w:lang w:eastAsia="es-ES"/>
        </w:rPr>
        <w:t>DIAS DEL MES DE NOVIEMBRE</w:t>
      </w:r>
      <w:r w:rsidR="000C732B">
        <w:rPr>
          <w:rFonts w:ascii="Courier New" w:eastAsia="Times New Roman" w:hAnsi="Courier New" w:cs="Times New Roman"/>
          <w:b/>
          <w:bCs/>
          <w:color w:val="000000"/>
          <w:sz w:val="24"/>
          <w:szCs w:val="20"/>
          <w:lang w:eastAsia="es-ES"/>
        </w:rPr>
        <w:t xml:space="preserve"> </w:t>
      </w:r>
      <w:r>
        <w:rPr>
          <w:rFonts w:ascii="Courier New" w:eastAsia="Times New Roman" w:hAnsi="Courier New" w:cs="Times New Roman"/>
          <w:b/>
          <w:bCs/>
          <w:color w:val="000000"/>
          <w:sz w:val="24"/>
          <w:szCs w:val="20"/>
          <w:lang w:eastAsia="es-ES"/>
        </w:rPr>
        <w:t>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4C5E15">
      <w:pPr>
        <w:spacing w:line="276" w:lineRule="auto"/>
        <w:jc w:val="both"/>
      </w:pPr>
    </w:p>
    <w:p w:rsidR="00A05052" w:rsidRDefault="00A05052" w:rsidP="00286632">
      <w:pPr>
        <w:spacing w:line="276" w:lineRule="auto"/>
      </w:pPr>
    </w:p>
    <w:p w:rsidR="00A43F65" w:rsidRDefault="00A43F65" w:rsidP="00B26F45">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18C6" w:rsidRDefault="00F618C6" w:rsidP="00EF563D">
      <w:pPr>
        <w:spacing w:after="0" w:line="240" w:lineRule="auto"/>
      </w:pPr>
      <w:r>
        <w:separator/>
      </w:r>
    </w:p>
  </w:endnote>
  <w:endnote w:type="continuationSeparator" w:id="0">
    <w:p w:rsidR="00F618C6" w:rsidRDefault="00F618C6"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18C6" w:rsidRDefault="00F618C6" w:rsidP="00EF563D">
      <w:pPr>
        <w:spacing w:after="0" w:line="240" w:lineRule="auto"/>
      </w:pPr>
      <w:r>
        <w:separator/>
      </w:r>
    </w:p>
  </w:footnote>
  <w:footnote w:type="continuationSeparator" w:id="0">
    <w:p w:rsidR="00F618C6" w:rsidRDefault="00F618C6"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0ADC"/>
    <w:rsid w:val="00012B6A"/>
    <w:rsid w:val="000237D3"/>
    <w:rsid w:val="00024B8E"/>
    <w:rsid w:val="00035DB8"/>
    <w:rsid w:val="00041841"/>
    <w:rsid w:val="00052A89"/>
    <w:rsid w:val="000530F2"/>
    <w:rsid w:val="00060941"/>
    <w:rsid w:val="000713A7"/>
    <w:rsid w:val="0007343B"/>
    <w:rsid w:val="000767C9"/>
    <w:rsid w:val="00076819"/>
    <w:rsid w:val="00080F9E"/>
    <w:rsid w:val="00083069"/>
    <w:rsid w:val="000A5790"/>
    <w:rsid w:val="000A68E7"/>
    <w:rsid w:val="000B45B6"/>
    <w:rsid w:val="000C01CB"/>
    <w:rsid w:val="000C044C"/>
    <w:rsid w:val="000C11AD"/>
    <w:rsid w:val="000C4C2B"/>
    <w:rsid w:val="000C732B"/>
    <w:rsid w:val="000D2C9E"/>
    <w:rsid w:val="000E0779"/>
    <w:rsid w:val="000E2853"/>
    <w:rsid w:val="000E548B"/>
    <w:rsid w:val="000F07CF"/>
    <w:rsid w:val="000F330E"/>
    <w:rsid w:val="000F5135"/>
    <w:rsid w:val="0010112D"/>
    <w:rsid w:val="00103378"/>
    <w:rsid w:val="0010470E"/>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4319"/>
    <w:rsid w:val="00175633"/>
    <w:rsid w:val="00177749"/>
    <w:rsid w:val="00182248"/>
    <w:rsid w:val="001824F0"/>
    <w:rsid w:val="00182925"/>
    <w:rsid w:val="0018632A"/>
    <w:rsid w:val="00187BC1"/>
    <w:rsid w:val="00190F54"/>
    <w:rsid w:val="00196571"/>
    <w:rsid w:val="00196C42"/>
    <w:rsid w:val="001A329F"/>
    <w:rsid w:val="001A6A20"/>
    <w:rsid w:val="001D157F"/>
    <w:rsid w:val="001D2A14"/>
    <w:rsid w:val="001D2C24"/>
    <w:rsid w:val="001D3B9E"/>
    <w:rsid w:val="001E14C7"/>
    <w:rsid w:val="001E3BAE"/>
    <w:rsid w:val="001F3B87"/>
    <w:rsid w:val="001F496A"/>
    <w:rsid w:val="001F7888"/>
    <w:rsid w:val="002045EF"/>
    <w:rsid w:val="00205EB4"/>
    <w:rsid w:val="002067B8"/>
    <w:rsid w:val="00214454"/>
    <w:rsid w:val="00217A16"/>
    <w:rsid w:val="00222C57"/>
    <w:rsid w:val="00222E44"/>
    <w:rsid w:val="00226272"/>
    <w:rsid w:val="00226395"/>
    <w:rsid w:val="00226730"/>
    <w:rsid w:val="0024000A"/>
    <w:rsid w:val="00240E84"/>
    <w:rsid w:val="0024103A"/>
    <w:rsid w:val="00255AC3"/>
    <w:rsid w:val="00256FC1"/>
    <w:rsid w:val="00262E7C"/>
    <w:rsid w:val="00267D2D"/>
    <w:rsid w:val="00282A99"/>
    <w:rsid w:val="00286632"/>
    <w:rsid w:val="002919E5"/>
    <w:rsid w:val="002942E0"/>
    <w:rsid w:val="002A318D"/>
    <w:rsid w:val="002A7302"/>
    <w:rsid w:val="002C0240"/>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2894"/>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3F52E8"/>
    <w:rsid w:val="0041023D"/>
    <w:rsid w:val="00417ABB"/>
    <w:rsid w:val="00423924"/>
    <w:rsid w:val="0042423A"/>
    <w:rsid w:val="004278C8"/>
    <w:rsid w:val="00432408"/>
    <w:rsid w:val="0043309A"/>
    <w:rsid w:val="004342D2"/>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B53BB"/>
    <w:rsid w:val="004B7144"/>
    <w:rsid w:val="004C03C5"/>
    <w:rsid w:val="004C3432"/>
    <w:rsid w:val="004C5E15"/>
    <w:rsid w:val="004C7006"/>
    <w:rsid w:val="004D2F31"/>
    <w:rsid w:val="004D7126"/>
    <w:rsid w:val="004E0F7C"/>
    <w:rsid w:val="004F1022"/>
    <w:rsid w:val="004F1084"/>
    <w:rsid w:val="004F2046"/>
    <w:rsid w:val="005000D0"/>
    <w:rsid w:val="00503082"/>
    <w:rsid w:val="00510EDA"/>
    <w:rsid w:val="00512275"/>
    <w:rsid w:val="00523AB3"/>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5F2E"/>
    <w:rsid w:val="0060020C"/>
    <w:rsid w:val="00600C5B"/>
    <w:rsid w:val="006203B8"/>
    <w:rsid w:val="006208F0"/>
    <w:rsid w:val="00622FBE"/>
    <w:rsid w:val="0062623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C415D"/>
    <w:rsid w:val="006D1FE0"/>
    <w:rsid w:val="006D38DA"/>
    <w:rsid w:val="006D4C43"/>
    <w:rsid w:val="006E3D7C"/>
    <w:rsid w:val="006E7551"/>
    <w:rsid w:val="006F0967"/>
    <w:rsid w:val="006F0C25"/>
    <w:rsid w:val="006F69C5"/>
    <w:rsid w:val="007009D8"/>
    <w:rsid w:val="00701536"/>
    <w:rsid w:val="0070512D"/>
    <w:rsid w:val="00710962"/>
    <w:rsid w:val="007242AC"/>
    <w:rsid w:val="00725512"/>
    <w:rsid w:val="0072633A"/>
    <w:rsid w:val="007263F1"/>
    <w:rsid w:val="007343AC"/>
    <w:rsid w:val="00736CC4"/>
    <w:rsid w:val="0074620D"/>
    <w:rsid w:val="007607E7"/>
    <w:rsid w:val="00765E4E"/>
    <w:rsid w:val="00771F51"/>
    <w:rsid w:val="00772122"/>
    <w:rsid w:val="00774D11"/>
    <w:rsid w:val="00795C01"/>
    <w:rsid w:val="007A139D"/>
    <w:rsid w:val="007A15A1"/>
    <w:rsid w:val="007A21D1"/>
    <w:rsid w:val="007A23B0"/>
    <w:rsid w:val="007A4D2E"/>
    <w:rsid w:val="007A5B90"/>
    <w:rsid w:val="007C13AF"/>
    <w:rsid w:val="007C1539"/>
    <w:rsid w:val="007C4C38"/>
    <w:rsid w:val="007E0B00"/>
    <w:rsid w:val="007E3189"/>
    <w:rsid w:val="007F1D37"/>
    <w:rsid w:val="007F226F"/>
    <w:rsid w:val="007F4F5C"/>
    <w:rsid w:val="007F7354"/>
    <w:rsid w:val="007F7C6D"/>
    <w:rsid w:val="008055B0"/>
    <w:rsid w:val="0080793D"/>
    <w:rsid w:val="00816917"/>
    <w:rsid w:val="00830586"/>
    <w:rsid w:val="00831851"/>
    <w:rsid w:val="00832139"/>
    <w:rsid w:val="008377CA"/>
    <w:rsid w:val="0084339C"/>
    <w:rsid w:val="00844906"/>
    <w:rsid w:val="008459F5"/>
    <w:rsid w:val="008462C0"/>
    <w:rsid w:val="00852F00"/>
    <w:rsid w:val="0085407E"/>
    <w:rsid w:val="008624B4"/>
    <w:rsid w:val="0086621B"/>
    <w:rsid w:val="00870322"/>
    <w:rsid w:val="0088171A"/>
    <w:rsid w:val="00881BF6"/>
    <w:rsid w:val="00883444"/>
    <w:rsid w:val="008979BF"/>
    <w:rsid w:val="008A5480"/>
    <w:rsid w:val="008A6A0C"/>
    <w:rsid w:val="008A6EBC"/>
    <w:rsid w:val="008A7350"/>
    <w:rsid w:val="008D0389"/>
    <w:rsid w:val="008D15C2"/>
    <w:rsid w:val="008D3F61"/>
    <w:rsid w:val="008D5673"/>
    <w:rsid w:val="008D59A9"/>
    <w:rsid w:val="00902EFD"/>
    <w:rsid w:val="00907846"/>
    <w:rsid w:val="009100D7"/>
    <w:rsid w:val="0091190B"/>
    <w:rsid w:val="00913D46"/>
    <w:rsid w:val="00913D98"/>
    <w:rsid w:val="00936358"/>
    <w:rsid w:val="00940E73"/>
    <w:rsid w:val="009432F6"/>
    <w:rsid w:val="00943D08"/>
    <w:rsid w:val="009448AC"/>
    <w:rsid w:val="00944CFC"/>
    <w:rsid w:val="009453E1"/>
    <w:rsid w:val="00945F89"/>
    <w:rsid w:val="00955DB8"/>
    <w:rsid w:val="009620EA"/>
    <w:rsid w:val="009723B3"/>
    <w:rsid w:val="00973DC0"/>
    <w:rsid w:val="00982485"/>
    <w:rsid w:val="0098470E"/>
    <w:rsid w:val="009A143B"/>
    <w:rsid w:val="009B688C"/>
    <w:rsid w:val="009E3D27"/>
    <w:rsid w:val="009F08E9"/>
    <w:rsid w:val="009F1B09"/>
    <w:rsid w:val="009F35C3"/>
    <w:rsid w:val="009F78B4"/>
    <w:rsid w:val="00A02921"/>
    <w:rsid w:val="00A04936"/>
    <w:rsid w:val="00A05052"/>
    <w:rsid w:val="00A05AF9"/>
    <w:rsid w:val="00A16285"/>
    <w:rsid w:val="00A228C4"/>
    <w:rsid w:val="00A23E3B"/>
    <w:rsid w:val="00A300F1"/>
    <w:rsid w:val="00A31A29"/>
    <w:rsid w:val="00A32B8E"/>
    <w:rsid w:val="00A32C0F"/>
    <w:rsid w:val="00A40DD6"/>
    <w:rsid w:val="00A4190F"/>
    <w:rsid w:val="00A43191"/>
    <w:rsid w:val="00A43F65"/>
    <w:rsid w:val="00A47D5A"/>
    <w:rsid w:val="00A50AA0"/>
    <w:rsid w:val="00A527D8"/>
    <w:rsid w:val="00A52D8C"/>
    <w:rsid w:val="00A60AF3"/>
    <w:rsid w:val="00A612A5"/>
    <w:rsid w:val="00A647C1"/>
    <w:rsid w:val="00A706A0"/>
    <w:rsid w:val="00A71463"/>
    <w:rsid w:val="00A771BF"/>
    <w:rsid w:val="00A82D57"/>
    <w:rsid w:val="00A84C9E"/>
    <w:rsid w:val="00A865C6"/>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26F45"/>
    <w:rsid w:val="00B34249"/>
    <w:rsid w:val="00B36390"/>
    <w:rsid w:val="00B36F5C"/>
    <w:rsid w:val="00B474EF"/>
    <w:rsid w:val="00B47563"/>
    <w:rsid w:val="00B504CF"/>
    <w:rsid w:val="00B5085A"/>
    <w:rsid w:val="00B6056F"/>
    <w:rsid w:val="00B61054"/>
    <w:rsid w:val="00B67DB9"/>
    <w:rsid w:val="00B70751"/>
    <w:rsid w:val="00B71641"/>
    <w:rsid w:val="00B77C25"/>
    <w:rsid w:val="00B81138"/>
    <w:rsid w:val="00B92E8E"/>
    <w:rsid w:val="00BA3D0D"/>
    <w:rsid w:val="00BA43FD"/>
    <w:rsid w:val="00BA5679"/>
    <w:rsid w:val="00BB2450"/>
    <w:rsid w:val="00BB2E25"/>
    <w:rsid w:val="00BC0F64"/>
    <w:rsid w:val="00BC60B5"/>
    <w:rsid w:val="00BD4222"/>
    <w:rsid w:val="00BE452F"/>
    <w:rsid w:val="00BE6DA2"/>
    <w:rsid w:val="00BF09EB"/>
    <w:rsid w:val="00BF0CB8"/>
    <w:rsid w:val="00C01747"/>
    <w:rsid w:val="00C10559"/>
    <w:rsid w:val="00C10561"/>
    <w:rsid w:val="00C26E67"/>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4669"/>
    <w:rsid w:val="00D06286"/>
    <w:rsid w:val="00D14A4E"/>
    <w:rsid w:val="00D15D2D"/>
    <w:rsid w:val="00D26274"/>
    <w:rsid w:val="00D266F3"/>
    <w:rsid w:val="00D32DF5"/>
    <w:rsid w:val="00D34ED2"/>
    <w:rsid w:val="00D35207"/>
    <w:rsid w:val="00D35EF9"/>
    <w:rsid w:val="00D57562"/>
    <w:rsid w:val="00D600EC"/>
    <w:rsid w:val="00D64969"/>
    <w:rsid w:val="00D66307"/>
    <w:rsid w:val="00D735AD"/>
    <w:rsid w:val="00D76052"/>
    <w:rsid w:val="00D83A4D"/>
    <w:rsid w:val="00D97697"/>
    <w:rsid w:val="00DA262E"/>
    <w:rsid w:val="00DB5086"/>
    <w:rsid w:val="00DC1D1B"/>
    <w:rsid w:val="00DC683A"/>
    <w:rsid w:val="00DC68E3"/>
    <w:rsid w:val="00DC76C7"/>
    <w:rsid w:val="00DD297B"/>
    <w:rsid w:val="00DE2B0B"/>
    <w:rsid w:val="00DE5AB1"/>
    <w:rsid w:val="00DF4EBB"/>
    <w:rsid w:val="00DF76B6"/>
    <w:rsid w:val="00E02C06"/>
    <w:rsid w:val="00E10FFC"/>
    <w:rsid w:val="00E13010"/>
    <w:rsid w:val="00E17204"/>
    <w:rsid w:val="00E206DB"/>
    <w:rsid w:val="00E3121D"/>
    <w:rsid w:val="00E35795"/>
    <w:rsid w:val="00E55595"/>
    <w:rsid w:val="00E656C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18C6"/>
    <w:rsid w:val="00F67909"/>
    <w:rsid w:val="00F811C4"/>
    <w:rsid w:val="00F8450C"/>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2792A-FA13-4174-A837-684537AE2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859</Words>
  <Characters>4726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2024-11-25T14:05:00Z</cp:lastPrinted>
  <dcterms:created xsi:type="dcterms:W3CDTF">2024-11-25T14:46:00Z</dcterms:created>
  <dcterms:modified xsi:type="dcterms:W3CDTF">2024-11-25T14:46:00Z</dcterms:modified>
</cp:coreProperties>
</file>