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5A3E0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133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1C2A56" w:rsidRDefault="00BA43FD" w:rsidP="005A3E0A">
      <w:pPr>
        <w:pStyle w:val="Textoindependiente2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5A3E0A">
        <w:rPr>
          <w:rFonts w:ascii="Courier New" w:hAnsi="Courier New" w:cs="Courier New"/>
          <w:b w:val="0"/>
          <w:sz w:val="24"/>
          <w:szCs w:val="24"/>
          <w:lang w:val="es-ES_tradnl"/>
        </w:rPr>
        <w:t>El expediente Nº1636/2024 - iniciado por Ortiz Carlos Alberto – Eximición Tasa Inspección General e Higiene</w:t>
      </w:r>
      <w:r w:rsidR="005A3E0A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07695D" w:rsidRPr="001C2A56" w:rsidRDefault="0007695D" w:rsidP="001C2A5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5708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A3E0A" w:rsidRDefault="00675CA7" w:rsidP="005A3E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hAnsi="Courier New" w:cs="Courier New"/>
          <w:sz w:val="24"/>
          <w:szCs w:val="24"/>
        </w:rPr>
        <w:t>Que</w:t>
      </w:r>
      <w:r w:rsidR="003E7C34" w:rsidRPr="001F4E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3E0A">
        <w:rPr>
          <w:rFonts w:ascii="Courier New" w:eastAsia="Arial Unicode MS" w:hAnsi="Courier New" w:cs="Courier New"/>
          <w:sz w:val="24"/>
          <w:szCs w:val="24"/>
        </w:rPr>
        <w:t>solicita la eximición de la Tasa por Ser</w:t>
      </w:r>
      <w:r w:rsidR="005A3E0A">
        <w:rPr>
          <w:rFonts w:ascii="Courier New" w:eastAsia="Arial Unicode MS" w:hAnsi="Courier New" w:cs="Courier New"/>
          <w:sz w:val="24"/>
          <w:szCs w:val="24"/>
        </w:rPr>
        <w:t>vicio de Inspección General e H</w:t>
      </w:r>
      <w:r w:rsidR="005A3E0A">
        <w:rPr>
          <w:rFonts w:ascii="Courier New" w:eastAsia="Arial Unicode MS" w:hAnsi="Courier New" w:cs="Courier New"/>
          <w:sz w:val="24"/>
          <w:szCs w:val="24"/>
        </w:rPr>
        <w:t>igiene  Cuenta N° 11538;</w:t>
      </w:r>
    </w:p>
    <w:p w:rsidR="005A3E0A" w:rsidRDefault="005A3E0A" w:rsidP="005A3E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5A3E0A" w:rsidRDefault="005A3E0A" w:rsidP="005A3E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</w:t>
      </w:r>
      <w:r>
        <w:rPr>
          <w:rFonts w:ascii="Courier New" w:eastAsia="Arial Unicode MS" w:hAnsi="Courier New" w:cs="Courier New"/>
          <w:sz w:val="24"/>
          <w:szCs w:val="24"/>
        </w:rPr>
        <w:t xml:space="preserve">estudio socioeconómico realizado por la Subsecretaría de Desarrollo Social se trata de un grupo familiar conyugal insertos en el mercado a través de transferencia estatal del sistema de previsión social con los cuales no llega a cubrir sus necesidades básicas totales encontrándose en situación de pobreza; </w:t>
      </w:r>
    </w:p>
    <w:p w:rsidR="001C2A56" w:rsidRPr="001C2A56" w:rsidRDefault="001C2A56" w:rsidP="005A3E0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6207" w:rsidRDefault="00A04936" w:rsidP="005A3E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4118C9">
        <w:rPr>
          <w:rFonts w:ascii="Courier New" w:hAnsi="Courier New" w:cs="Courier New"/>
          <w:sz w:val="24"/>
          <w:szCs w:val="24"/>
        </w:rPr>
        <w:t>día 11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5A3E0A" w:rsidRPr="005A3E0A" w:rsidRDefault="005A3E0A" w:rsidP="005A3E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07695D" w:rsidRDefault="0007695D" w:rsidP="001F4E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F4EB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A3E0A" w:rsidRDefault="00021A66" w:rsidP="001F4EB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5A3E0A">
        <w:rPr>
          <w:rFonts w:ascii="Courier New" w:eastAsia="Arial Unicode MS" w:hAnsi="Courier New" w:cs="Courier New"/>
          <w:sz w:val="24"/>
          <w:szCs w:val="24"/>
        </w:rPr>
        <w:t>el CIEN POR CIENTO (100%) el pago  de la deu</w:t>
      </w:r>
      <w:r w:rsidR="005A3E0A">
        <w:rPr>
          <w:rFonts w:ascii="Courier New" w:eastAsia="Arial Unicode MS" w:hAnsi="Courier New" w:cs="Courier New"/>
          <w:sz w:val="24"/>
          <w:szCs w:val="24"/>
        </w:rPr>
        <w:t>da en concepto de Tasa por Servicio d</w:t>
      </w:r>
      <w:r w:rsidR="005A3E0A">
        <w:rPr>
          <w:rFonts w:ascii="Courier New" w:eastAsia="Arial Unicode MS" w:hAnsi="Courier New" w:cs="Courier New"/>
          <w:sz w:val="24"/>
          <w:szCs w:val="24"/>
        </w:rPr>
        <w:t>e Insp</w:t>
      </w:r>
      <w:r w:rsidR="005A3E0A">
        <w:rPr>
          <w:rFonts w:ascii="Courier New" w:eastAsia="Arial Unicode MS" w:hAnsi="Courier New" w:cs="Courier New"/>
          <w:sz w:val="24"/>
          <w:szCs w:val="24"/>
        </w:rPr>
        <w:t>ección General e</w:t>
      </w:r>
      <w:r w:rsidR="005A3E0A">
        <w:rPr>
          <w:rFonts w:ascii="Courier New" w:eastAsia="Arial Unicode MS" w:hAnsi="Courier New" w:cs="Courier New"/>
          <w:sz w:val="24"/>
          <w:szCs w:val="24"/>
        </w:rPr>
        <w:t xml:space="preserve"> Higiene </w:t>
      </w:r>
      <w:r w:rsidR="005A3E0A" w:rsidRPr="005A3E0A">
        <w:rPr>
          <w:rFonts w:ascii="Courier New" w:eastAsia="Arial Unicode MS" w:hAnsi="Courier New" w:cs="Courier New"/>
          <w:sz w:val="24"/>
          <w:szCs w:val="24"/>
        </w:rPr>
        <w:t>Cuenta Municipal Nº 11538</w:t>
      </w:r>
      <w:r w:rsidR="005A3E0A"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 w:rsidR="005A3E0A">
        <w:rPr>
          <w:rFonts w:ascii="Courier New" w:eastAsia="Arial Unicode MS" w:hAnsi="Courier New" w:cs="Courier New"/>
          <w:sz w:val="24"/>
          <w:szCs w:val="24"/>
        </w:rPr>
        <w:t>hasta diciembre de 2024 inclusi</w:t>
      </w:r>
      <w:r w:rsidR="005A3E0A">
        <w:rPr>
          <w:rFonts w:ascii="Courier New" w:eastAsia="Arial Unicode MS" w:hAnsi="Courier New" w:cs="Courier New"/>
          <w:sz w:val="24"/>
          <w:szCs w:val="24"/>
        </w:rPr>
        <w:t>ve.</w:t>
      </w:r>
    </w:p>
    <w:p w:rsidR="00465180" w:rsidRDefault="005A3E0A" w:rsidP="001F4EB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1F4EB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F4EB0">
      <w:pPr>
        <w:spacing w:line="240" w:lineRule="auto"/>
        <w:jc w:val="both"/>
      </w:pPr>
    </w:p>
    <w:p w:rsidR="00A05052" w:rsidRDefault="00A05052" w:rsidP="001F4EB0">
      <w:pPr>
        <w:spacing w:line="240" w:lineRule="auto"/>
      </w:pPr>
    </w:p>
    <w:p w:rsidR="00A43F65" w:rsidRDefault="00A43F65" w:rsidP="001F4EB0">
      <w:pPr>
        <w:spacing w:line="240" w:lineRule="auto"/>
      </w:pPr>
    </w:p>
    <w:p w:rsidR="00B5708F" w:rsidRDefault="00B5708F" w:rsidP="001F4EB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4886" w:rsidRDefault="00044886" w:rsidP="00EF563D">
      <w:pPr>
        <w:spacing w:after="0" w:line="240" w:lineRule="auto"/>
      </w:pPr>
      <w:r>
        <w:separator/>
      </w:r>
    </w:p>
  </w:endnote>
  <w:endnote w:type="continuationSeparator" w:id="0">
    <w:p w:rsidR="00044886" w:rsidRDefault="0004488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4886" w:rsidRDefault="00044886" w:rsidP="00EF563D">
      <w:pPr>
        <w:spacing w:after="0" w:line="240" w:lineRule="auto"/>
      </w:pPr>
      <w:r>
        <w:separator/>
      </w:r>
    </w:p>
  </w:footnote>
  <w:footnote w:type="continuationSeparator" w:id="0">
    <w:p w:rsidR="00044886" w:rsidRDefault="0004488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44886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5E2AD-26F8-4500-8576-B86F8EB50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2024-12-13T11:58:00Z</cp:lastPrinted>
  <dcterms:created xsi:type="dcterms:W3CDTF">2024-12-13T13:02:00Z</dcterms:created>
  <dcterms:modified xsi:type="dcterms:W3CDTF">2024-12-13T13:02:00Z</dcterms:modified>
</cp:coreProperties>
</file>