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CB238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156</w:t>
      </w:r>
      <w:bookmarkStart w:id="0" w:name="_GoBack"/>
      <w:bookmarkEnd w:id="0"/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9F702B" w:rsidRPr="00CB238B" w:rsidRDefault="00BA43FD" w:rsidP="00CB2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83224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C05171" w:rsidRPr="00C83224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C8322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>El expediente 1071/2022 presentado por Merlo Ana de las Mercedes - Eximición de Tasa por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CB238B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8345CC" w:rsidRDefault="008345CC" w:rsidP="00CB2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F702B" w:rsidRPr="001D3B9E" w:rsidRDefault="009F702B" w:rsidP="00CB238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CB238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CB238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CB238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B238B" w:rsidRPr="00CB238B" w:rsidRDefault="00675CA7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>Que</w:t>
      </w:r>
      <w:r w:rsidR="00E01294" w:rsidRPr="00CB23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B238B" w:rsidRPr="00CB238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CB238B" w:rsidRPr="00CB238B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 xml:space="preserve"> Cuenta Municipal Nº 00006189;</w:t>
      </w:r>
    </w:p>
    <w:p w:rsidR="00CB238B" w:rsidRPr="00CB238B" w:rsidRDefault="00CB238B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B238B" w:rsidRPr="00CB238B" w:rsidRDefault="00CB238B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inserto en el mercado a través de transferencia estatal del sistema de previsión social percibiendo jubilación según datos del INDEC octubre 2024 y que por los ingresos declarados se encuentra en línea de indigencia;</w:t>
      </w:r>
    </w:p>
    <w:p w:rsidR="00CB238B" w:rsidRPr="00CB238B" w:rsidRDefault="00CB238B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238B" w:rsidRDefault="00CB238B" w:rsidP="00CB2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B238B"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83224" w:rsidRPr="00CB238B" w:rsidRDefault="00C05171" w:rsidP="00CB238B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  <w:r w:rsidRPr="00CB238B">
        <w:rPr>
          <w:rFonts w:ascii="Courier New" w:eastAsia="MS Mincho" w:hAnsi="Courier New" w:cs="Courier New"/>
          <w:sz w:val="24"/>
          <w:szCs w:val="24"/>
        </w:rPr>
        <w:t xml:space="preserve"> </w:t>
      </w:r>
    </w:p>
    <w:p w:rsidR="002D0AE6" w:rsidRPr="00CB238B" w:rsidRDefault="00A04936" w:rsidP="00CB2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B238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B238B">
        <w:rPr>
          <w:rFonts w:ascii="Courier New" w:hAnsi="Courier New" w:cs="Courier New"/>
          <w:sz w:val="24"/>
          <w:szCs w:val="24"/>
        </w:rPr>
        <w:t>eva</w:t>
      </w:r>
      <w:r w:rsidR="00E01294" w:rsidRPr="00CB238B">
        <w:rPr>
          <w:rFonts w:ascii="Courier New" w:hAnsi="Courier New" w:cs="Courier New"/>
          <w:sz w:val="24"/>
          <w:szCs w:val="24"/>
        </w:rPr>
        <w:t>luad</w:t>
      </w:r>
      <w:r w:rsidR="00C83224" w:rsidRPr="00CB238B">
        <w:rPr>
          <w:rFonts w:ascii="Courier New" w:hAnsi="Courier New" w:cs="Courier New"/>
          <w:sz w:val="24"/>
          <w:szCs w:val="24"/>
        </w:rPr>
        <w:t xml:space="preserve">o el expediente 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por la Comisión de Hacienda, emite despacho favorable, </w:t>
      </w:r>
      <w:r w:rsidR="004C03C5" w:rsidRPr="00CB238B">
        <w:rPr>
          <w:rFonts w:ascii="Courier New" w:hAnsi="Courier New" w:cs="Courier New"/>
          <w:sz w:val="24"/>
          <w:szCs w:val="24"/>
        </w:rPr>
        <w:t>aprobado</w:t>
      </w:r>
      <w:r w:rsidR="00C05171" w:rsidRPr="00CB238B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CB238B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B238B">
        <w:rPr>
          <w:rFonts w:ascii="Courier New" w:hAnsi="Courier New" w:cs="Courier New"/>
          <w:sz w:val="24"/>
          <w:szCs w:val="24"/>
        </w:rPr>
        <w:t>en</w:t>
      </w:r>
      <w:r w:rsidR="00FC66A8" w:rsidRPr="00CB238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B238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B238B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B238B">
        <w:rPr>
          <w:rFonts w:ascii="Courier New" w:hAnsi="Courier New" w:cs="Courier New"/>
          <w:sz w:val="24"/>
          <w:szCs w:val="24"/>
        </w:rPr>
        <w:t>día 27</w:t>
      </w:r>
      <w:r w:rsidR="003A6400" w:rsidRPr="00CB238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B238B">
        <w:rPr>
          <w:rFonts w:ascii="Courier New" w:hAnsi="Courier New" w:cs="Courier New"/>
          <w:sz w:val="24"/>
          <w:szCs w:val="24"/>
        </w:rPr>
        <w:t>de</w:t>
      </w:r>
      <w:r w:rsidR="004E1D5A" w:rsidRPr="00CB238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B238B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Pr="00CB238B" w:rsidRDefault="00AD0558" w:rsidP="00CB2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CB238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B238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CB238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CB238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35F30" w:rsidRDefault="00E521FE" w:rsidP="00CB238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635F30" w:rsidRPr="00040E3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35F30" w:rsidRPr="00040E3B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B238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CB238B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CB238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CB238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B238B" w:rsidRPr="00F3157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B238B" w:rsidRPr="00F315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238B" w:rsidRPr="00CB238B">
        <w:rPr>
          <w:rFonts w:ascii="Courier New" w:eastAsia="Arial Unicode MS" w:hAnsi="Courier New" w:cs="Courier New"/>
          <w:sz w:val="24"/>
          <w:szCs w:val="24"/>
        </w:rPr>
        <w:t>Cuenta Municipal Nº 00006189</w:t>
      </w:r>
      <w:r w:rsidR="00CB23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B238B">
        <w:rPr>
          <w:rFonts w:ascii="Courier New" w:eastAsia="Arial Unicode MS" w:hAnsi="Courier New" w:cs="Courier New"/>
          <w:sz w:val="24"/>
          <w:szCs w:val="24"/>
        </w:rPr>
        <w:t>hasta diciembre del 2024 inclusive</w:t>
      </w:r>
      <w:r w:rsidR="00CB238B">
        <w:rPr>
          <w:rFonts w:ascii="Courier New" w:eastAsia="Arial Unicode MS" w:hAnsi="Courier New" w:cs="Courier New"/>
          <w:sz w:val="24"/>
          <w:szCs w:val="24"/>
        </w:rPr>
        <w:t>.-</w:t>
      </w:r>
    </w:p>
    <w:p w:rsidR="00CB238B" w:rsidRDefault="00CB238B" w:rsidP="00CB238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B238B" w:rsidRDefault="00CB238B" w:rsidP="00CB238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B238B" w:rsidRPr="00C61190" w:rsidRDefault="00CB238B" w:rsidP="00CB238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B0C2B" w:rsidRDefault="00CB238B" w:rsidP="00CB238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CB2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CB2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CB238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B238B">
      <w:pPr>
        <w:spacing w:line="276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54E" w:rsidRDefault="005E054E" w:rsidP="00EF563D">
      <w:pPr>
        <w:spacing w:after="0" w:line="240" w:lineRule="auto"/>
      </w:pPr>
      <w:r>
        <w:separator/>
      </w:r>
    </w:p>
  </w:endnote>
  <w:endnote w:type="continuationSeparator" w:id="0">
    <w:p w:rsidR="005E054E" w:rsidRDefault="005E054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54E" w:rsidRDefault="005E054E" w:rsidP="00EF563D">
      <w:pPr>
        <w:spacing w:after="0" w:line="240" w:lineRule="auto"/>
      </w:pPr>
      <w:r>
        <w:separator/>
      </w:r>
    </w:p>
  </w:footnote>
  <w:footnote w:type="continuationSeparator" w:id="0">
    <w:p w:rsidR="005E054E" w:rsidRDefault="005E054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054E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EBF9A-E5B8-4039-8FFB-FEE4ABDE1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2025-01-06T12:17:00Z</cp:lastPrinted>
  <dcterms:created xsi:type="dcterms:W3CDTF">2025-01-06T12:19:00Z</dcterms:created>
  <dcterms:modified xsi:type="dcterms:W3CDTF">2025-01-06T12:19:00Z</dcterms:modified>
</cp:coreProperties>
</file>