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77E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75755">
        <w:rPr>
          <w:rFonts w:ascii="Courier New" w:hAnsi="Courier New" w:cs="Courier New"/>
          <w:sz w:val="24"/>
          <w:szCs w:val="24"/>
          <w:lang w:val="es-ES_tradnl"/>
        </w:rPr>
        <w:t>E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>l Acta de Comisión de Relaciones Laborales de fecha 31 de Enero de 2025;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75755" w:rsidRDefault="002E48E6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correspondientes al año 2025;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frente a los compromisos asumidos;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 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Que, con gran esfuerzo, el Estado Municipal continúa abonando en término las remuneraciones de los agentes municipales y mantiene el nivel de prestación de servicios públicos correspondiente a los vecinos de la ciudad; 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 del servicio público municipal;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municipales;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5755" w:rsidRPr="00375755" w:rsidRDefault="00375755" w:rsidP="003757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Que por Acta de fecha 31 de Enero de 2025 la Comisión de Relaciones Laborales ha propuesto otorgar el incremento salarial referido supra;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14687F" w:rsidRPr="00375755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Pr="00375755" w:rsidRDefault="00A04936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75755">
        <w:rPr>
          <w:rFonts w:ascii="Courier New" w:hAnsi="Courier New" w:cs="Courier New"/>
          <w:sz w:val="24"/>
          <w:szCs w:val="24"/>
        </w:rPr>
        <w:t>e</w:t>
      </w:r>
      <w:r w:rsidR="005F488E" w:rsidRPr="00375755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 w:rsidRPr="00375755">
        <w:rPr>
          <w:rFonts w:ascii="Courier New" w:hAnsi="Courier New" w:cs="Courier New"/>
          <w:sz w:val="24"/>
          <w:szCs w:val="24"/>
        </w:rPr>
        <w:t>idad de los Concejales</w:t>
      </w:r>
      <w:r w:rsidR="00375755">
        <w:rPr>
          <w:rFonts w:ascii="Courier New" w:hAnsi="Courier New" w:cs="Courier New"/>
          <w:sz w:val="24"/>
          <w:szCs w:val="24"/>
        </w:rPr>
        <w:t xml:space="preserve"> presentes</w:t>
      </w:r>
      <w:r w:rsidR="004C03C5" w:rsidRPr="00375755">
        <w:rPr>
          <w:rFonts w:ascii="Courier New" w:hAnsi="Courier New" w:cs="Courier New"/>
          <w:sz w:val="24"/>
          <w:szCs w:val="24"/>
        </w:rPr>
        <w:t>,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375755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en General</w:t>
      </w:r>
      <w:r w:rsidR="00514915">
        <w:rPr>
          <w:rFonts w:ascii="Courier New" w:hAnsi="Courier New" w:cs="Courier New"/>
          <w:sz w:val="24"/>
          <w:szCs w:val="24"/>
        </w:rPr>
        <w:t xml:space="preserve"> 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y en particular </w:t>
      </w:r>
      <w:bookmarkStart w:id="0" w:name="_GoBack"/>
      <w:bookmarkEnd w:id="0"/>
      <w:r w:rsidR="002E48E6" w:rsidRPr="00375755">
        <w:rPr>
          <w:rFonts w:ascii="Courier New" w:hAnsi="Courier New" w:cs="Courier New"/>
          <w:sz w:val="24"/>
          <w:szCs w:val="24"/>
        </w:rPr>
        <w:t>por mayoría</w:t>
      </w:r>
      <w:r w:rsidR="004C03C5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375755">
        <w:rPr>
          <w:rFonts w:ascii="Courier New" w:hAnsi="Courier New" w:cs="Courier New"/>
          <w:sz w:val="24"/>
          <w:szCs w:val="24"/>
        </w:rPr>
        <w:t>Extrao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375755">
        <w:rPr>
          <w:rFonts w:ascii="Courier New" w:hAnsi="Courier New" w:cs="Courier New"/>
          <w:sz w:val="24"/>
          <w:szCs w:val="24"/>
        </w:rPr>
        <w:t xml:space="preserve"> 03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375755">
        <w:rPr>
          <w:rFonts w:ascii="Courier New" w:hAnsi="Courier New" w:cs="Courier New"/>
          <w:sz w:val="24"/>
          <w:szCs w:val="24"/>
        </w:rPr>
        <w:t>de febrero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060CE7" w:rsidRPr="00375755" w:rsidRDefault="00060CE7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Pr="002E48E6" w:rsidRDefault="00513258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48E6" w:rsidRDefault="005A19FD" w:rsidP="006178D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75755" w:rsidRPr="00375755">
        <w:rPr>
          <w:rFonts w:ascii="Courier New" w:hAnsi="Courier New" w:cs="Courier New"/>
          <w:sz w:val="24"/>
          <w:szCs w:val="24"/>
        </w:rPr>
        <w:t>en  la liquidación del mes de enero de 2025, un incremento salarial del 6% (seis por ciento) a todo el personal de la administración municipal de planta permanente y contratado en sus dos modalidades, jornalizados y mensualizados</w:t>
      </w:r>
      <w:r w:rsidR="00375755">
        <w:rPr>
          <w:rFonts w:ascii="Courier New" w:hAnsi="Courier New" w:cs="Courier New"/>
          <w:sz w:val="24"/>
          <w:szCs w:val="24"/>
        </w:rPr>
        <w:t>.-</w:t>
      </w:r>
    </w:p>
    <w:p w:rsidR="00375755" w:rsidRDefault="00375755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000000" w:themeColor="text1"/>
          <w:sz w:val="24"/>
          <w:szCs w:val="24"/>
        </w:rPr>
      </w:pPr>
    </w:p>
    <w:p w:rsidR="002E48E6" w:rsidRDefault="00E77E6F" w:rsidP="00E77E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37575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7575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375755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375755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Pr="00E77E6F">
        <w:rPr>
          <w:rFonts w:ascii="Courier New" w:hAnsi="Courier New" w:cs="Courier New"/>
          <w:sz w:val="24"/>
          <w:szCs w:val="24"/>
        </w:rPr>
        <w:t>en la liquidación del mes de febrero de 2025 un porcentaje de incremento salarial equivalente al porcentaje de inflación publicado por la Dirección de Estadísticas y Censos de la Provincia de Córdoba correspondiente al mes de enero de 2025</w:t>
      </w:r>
      <w:r>
        <w:rPr>
          <w:rFonts w:ascii="Courier New" w:hAnsi="Courier New" w:cs="Courier New"/>
          <w:sz w:val="24"/>
          <w:szCs w:val="24"/>
        </w:rPr>
        <w:t>.-</w:t>
      </w:r>
    </w:p>
    <w:p w:rsidR="00E77E6F" w:rsidRPr="00E77E6F" w:rsidRDefault="00E77E6F" w:rsidP="00E77E6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000000" w:themeColor="text1"/>
          <w:sz w:val="24"/>
          <w:szCs w:val="24"/>
        </w:rPr>
      </w:pPr>
    </w:p>
    <w:p w:rsid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E77E6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 salarial otorgado será calculado sobre el sueldo básico de la categoría Nº 1 vigente, y respetando el coeficiente de la Escala Salarial establecida en el Anexo I de la Ordenanza Nº 3519 y sus modificatorias vigentes (Escalafón Municipal).</w:t>
      </w:r>
      <w:r w:rsidR="00E77E6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-</w:t>
      </w:r>
    </w:p>
    <w:p w:rsidR="00E77E6F" w:rsidRDefault="00E77E6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E77E6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E77E6F" w:rsidRDefault="00E77E6F" w:rsidP="00E77E6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E77E6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E77E6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E77E6F" w:rsidP="00E77E6F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...///3.-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Pr="00E77E6F" w:rsidRDefault="00E77E6F" w:rsidP="00E77E6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</w:t>
      </w:r>
      <w:r w:rsidR="006178DF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6178DF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178DF" w:rsidRPr="006178DF">
        <w:rPr>
          <w:rFonts w:ascii="Courier New" w:hAnsi="Courier New" w:cs="Courier New"/>
          <w:b/>
          <w:sz w:val="24"/>
          <w:szCs w:val="24"/>
          <w:lang w:eastAsia="es-AR"/>
        </w:rPr>
        <w:t>AUTORÍCESE</w:t>
      </w:r>
      <w:r w:rsidR="006178DF" w:rsidRPr="00F90C56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Pr="00E77E6F">
        <w:rPr>
          <w:rFonts w:ascii="Courier New" w:hAnsi="Courier New" w:cs="Courier New"/>
          <w:sz w:val="24"/>
          <w:szCs w:val="24"/>
          <w:lang w:eastAsia="es-AR"/>
        </w:rPr>
        <w:t>al Departamento Ejecutivo a abonar el adicional del art 63 de la Ordenanza N° 3519 con carácter no remunerativo por el plazo de sesenta días abarcando las liquidaciones de enero y febrero de 2025</w:t>
      </w:r>
      <w:r>
        <w:rPr>
          <w:rFonts w:ascii="Courier New" w:hAnsi="Courier New" w:cs="Courier New"/>
          <w:sz w:val="24"/>
          <w:szCs w:val="24"/>
          <w:lang w:eastAsia="es-AR"/>
        </w:rPr>
        <w:t>.-</w:t>
      </w: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E77E6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5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TRES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FEBRERO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539C" w:rsidRDefault="00D5539C" w:rsidP="00EF563D">
      <w:pPr>
        <w:spacing w:after="0" w:line="240" w:lineRule="auto"/>
      </w:pPr>
      <w:r>
        <w:separator/>
      </w:r>
    </w:p>
  </w:endnote>
  <w:endnote w:type="continuationSeparator" w:id="0">
    <w:p w:rsidR="00D5539C" w:rsidRDefault="00D5539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539C" w:rsidRDefault="00D5539C" w:rsidP="00EF563D">
      <w:pPr>
        <w:spacing w:after="0" w:line="240" w:lineRule="auto"/>
      </w:pPr>
      <w:r>
        <w:separator/>
      </w:r>
    </w:p>
  </w:footnote>
  <w:footnote w:type="continuationSeparator" w:id="0">
    <w:p w:rsidR="00D5539C" w:rsidRDefault="00D5539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7828A-B09D-474C-89A6-1E6541EB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2024-05-30T11:29:00Z</cp:lastPrinted>
  <dcterms:created xsi:type="dcterms:W3CDTF">2025-02-03T15:00:00Z</dcterms:created>
  <dcterms:modified xsi:type="dcterms:W3CDTF">2025-02-03T17:37:00Z</dcterms:modified>
</cp:coreProperties>
</file>