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6367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Pr="00076819" w:rsidRDefault="002D0AE6" w:rsidP="00081C66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636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1551/2022 - iniciado por Valdez </w:t>
      </w:r>
      <w:r w:rsidR="00B6367B">
        <w:rPr>
          <w:rFonts w:ascii="Courier New" w:hAnsi="Courier New" w:cs="Courier New"/>
          <w:b w:val="0"/>
          <w:sz w:val="24"/>
          <w:szCs w:val="24"/>
          <w:lang w:val="es-ES_tradnl"/>
        </w:rPr>
        <w:t>Benjamín</w:t>
      </w:r>
      <w:r w:rsidR="00B636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Horacio – Eximición de Tasas</w:t>
      </w:r>
      <w:r w:rsidR="00B6367B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DC68E3" w:rsidRPr="00B67DB9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9751F" w:rsidRDefault="002E48E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751F">
        <w:rPr>
          <w:rFonts w:ascii="Courier New" w:eastAsia="Arial Unicode MS" w:hAnsi="Courier New" w:cs="Courier New"/>
          <w:sz w:val="24"/>
          <w:szCs w:val="24"/>
        </w:rPr>
        <w:t>solicita la eximición en concepto de</w:t>
      </w:r>
      <w:r w:rsidR="00B6367B">
        <w:rPr>
          <w:rFonts w:ascii="Courier New" w:eastAsia="Arial Unicode MS" w:hAnsi="Courier New" w:cs="Courier New"/>
          <w:sz w:val="24"/>
          <w:szCs w:val="24"/>
        </w:rPr>
        <w:t xml:space="preserve"> Tasa por </w:t>
      </w:r>
      <w:r w:rsidR="00E9751F">
        <w:rPr>
          <w:rFonts w:ascii="Courier New" w:eastAsia="Arial Unicode MS" w:hAnsi="Courier New" w:cs="Courier New"/>
          <w:sz w:val="24"/>
          <w:szCs w:val="24"/>
        </w:rPr>
        <w:t xml:space="preserve">Servicio a la Propiedad </w:t>
      </w:r>
      <w:r w:rsidR="00B6367B">
        <w:rPr>
          <w:rFonts w:ascii="Courier New" w:eastAsia="Arial Unicode MS" w:hAnsi="Courier New" w:cs="Courier New"/>
          <w:sz w:val="24"/>
          <w:szCs w:val="24"/>
        </w:rPr>
        <w:t xml:space="preserve">Cuenta N° 00002966 y la deuda que mantiene con Cosag Cuenta Nº </w:t>
      </w:r>
      <w:r w:rsidR="00E9751F">
        <w:rPr>
          <w:rFonts w:ascii="Courier New" w:eastAsia="Arial Unicode MS" w:hAnsi="Courier New" w:cs="Courier New"/>
          <w:sz w:val="24"/>
          <w:szCs w:val="24"/>
        </w:rPr>
        <w:t>01-01-192-025|02663</w:t>
      </w:r>
      <w:r w:rsidR="00B6367B">
        <w:rPr>
          <w:rFonts w:ascii="Courier New" w:eastAsia="Arial Unicode MS" w:hAnsi="Courier New" w:cs="Courier New"/>
          <w:sz w:val="24"/>
          <w:szCs w:val="24"/>
        </w:rPr>
        <w:t>/01</w:t>
      </w:r>
      <w:r w:rsidR="00E9751F">
        <w:rPr>
          <w:rFonts w:ascii="Courier New" w:eastAsia="Arial Unicode MS" w:hAnsi="Courier New" w:cs="Courier New"/>
          <w:sz w:val="24"/>
          <w:szCs w:val="24"/>
        </w:rPr>
        <w:t xml:space="preserve">-01 y </w:t>
      </w:r>
      <w:r w:rsidR="00E9751F">
        <w:rPr>
          <w:rFonts w:ascii="Courier New" w:eastAsia="Arial Unicode MS" w:hAnsi="Courier New" w:cs="Courier New"/>
          <w:sz w:val="24"/>
          <w:szCs w:val="24"/>
        </w:rPr>
        <w:t>01-01-192-025|</w:t>
      </w:r>
      <w:r w:rsidR="00E9751F">
        <w:rPr>
          <w:rFonts w:ascii="Courier New" w:eastAsia="Arial Unicode MS" w:hAnsi="Courier New" w:cs="Courier New"/>
          <w:sz w:val="24"/>
          <w:szCs w:val="24"/>
        </w:rPr>
        <w:t>02663/00-31;</w:t>
      </w:r>
    </w:p>
    <w:p w:rsidR="00081C66" w:rsidRPr="00081C66" w:rsidRDefault="00B6367B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081C66" w:rsidRPr="00CB45EF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81C66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1C66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81C66" w:rsidRPr="00081C66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FC5015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9751F">
        <w:rPr>
          <w:rFonts w:ascii="Courier New" w:eastAsia="Arial Unicode MS" w:hAnsi="Courier New" w:cs="Courier New"/>
          <w:sz w:val="24"/>
          <w:szCs w:val="24"/>
        </w:rPr>
        <w:t>según el informe socioeconómico realizado por la Subsecretaría de Desarrollo Social se trata de un hogar unipersonal y que el solicitante se encuentra inserto en el mercado a través del sistema de seguridad social y que percibe jubilación mínima que no llega a cubrir sus necesidades básicas</w:t>
      </w:r>
      <w:r w:rsidR="00E9751F">
        <w:rPr>
          <w:rFonts w:ascii="Courier New" w:eastAsia="Arial Unicode MS" w:hAnsi="Courier New" w:cs="Courier New"/>
          <w:sz w:val="24"/>
          <w:szCs w:val="24"/>
        </w:rPr>
        <w:t>;</w:t>
      </w:r>
    </w:p>
    <w:p w:rsidR="00E9751F" w:rsidRPr="00FC5015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5D2DC7" w:rsidRDefault="00A04936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786877">
        <w:rPr>
          <w:rFonts w:ascii="Courier New" w:hAnsi="Courier New" w:cs="Courier New"/>
          <w:sz w:val="24"/>
          <w:szCs w:val="24"/>
        </w:rPr>
        <w:t>e</w:t>
      </w:r>
      <w:r w:rsidR="006A7226">
        <w:rPr>
          <w:rFonts w:ascii="Courier New" w:hAnsi="Courier New" w:cs="Courier New"/>
          <w:sz w:val="24"/>
          <w:szCs w:val="24"/>
        </w:rPr>
        <w:t>valuado el expediente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6A7226">
        <w:rPr>
          <w:rFonts w:ascii="Courier New" w:hAnsi="Courier New" w:cs="Courier New"/>
          <w:sz w:val="24"/>
          <w:szCs w:val="24"/>
        </w:rPr>
        <w:t>de Hacienda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6A7226">
        <w:rPr>
          <w:rFonts w:ascii="Courier New" w:hAnsi="Courier New" w:cs="Courier New"/>
          <w:sz w:val="24"/>
          <w:szCs w:val="24"/>
        </w:rPr>
        <w:t xml:space="preserve">por unanimidad 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6A7226">
        <w:rPr>
          <w:rFonts w:ascii="Courier New" w:hAnsi="Courier New" w:cs="Courier New"/>
          <w:sz w:val="24"/>
          <w:szCs w:val="24"/>
        </w:rPr>
        <w:t>Ordinaria del día 12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E9751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9751F" w:rsidRDefault="00E9751F" w:rsidP="00E9751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081C66" w:rsidRDefault="00E9751F" w:rsidP="00E9751F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081C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6A7226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D27E5">
        <w:rPr>
          <w:rFonts w:ascii="Courier New" w:eastAsia="Arial Unicode MS" w:hAnsi="Courier New" w:cs="Courier New"/>
          <w:sz w:val="24"/>
          <w:szCs w:val="24"/>
        </w:rPr>
        <w:t>00002966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hasta diciembre de 2025 inclusi</w:t>
      </w:r>
      <w:r w:rsidR="006A7226">
        <w:rPr>
          <w:rFonts w:ascii="Courier New" w:eastAsia="Arial Unicode MS" w:hAnsi="Courier New" w:cs="Courier New"/>
          <w:sz w:val="24"/>
          <w:szCs w:val="24"/>
        </w:rPr>
        <w:t>ve.-</w:t>
      </w:r>
    </w:p>
    <w:p w:rsidR="00081C66" w:rsidRDefault="00081C66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7226" w:rsidRDefault="00081C66" w:rsidP="00081C6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titular de la cuenta el CIEN POR CIENTO (100%) el pago  de la deuda que mantiene con la empresa CO</w:t>
      </w:r>
      <w:r w:rsidR="008D27E5">
        <w:rPr>
          <w:rFonts w:ascii="Courier New" w:eastAsia="Arial Unicode MS" w:hAnsi="Courier New" w:cs="Courier New"/>
          <w:sz w:val="24"/>
          <w:szCs w:val="24"/>
        </w:rPr>
        <w:t>SAG Ltda. Cuentas</w:t>
      </w:r>
      <w:bookmarkStart w:id="0" w:name="_GoBack"/>
      <w:bookmarkEnd w:id="0"/>
      <w:r w:rsidR="008D27E5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8D27E5">
        <w:rPr>
          <w:rFonts w:ascii="Courier New" w:eastAsia="Arial Unicode MS" w:hAnsi="Courier New" w:cs="Courier New"/>
          <w:sz w:val="24"/>
          <w:szCs w:val="24"/>
        </w:rPr>
        <w:t>01-01-192-025|02663/01-01 y 01-01-192-025|02663/00-31</w:t>
      </w:r>
      <w:r w:rsidR="008D27E5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6A7226" w:rsidRDefault="006A7226" w:rsidP="00081C6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081C6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081C6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081C66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081C6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081C6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6A722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DOCE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5D82" w:rsidRDefault="00AB5D82" w:rsidP="00EF563D">
      <w:pPr>
        <w:spacing w:after="0" w:line="240" w:lineRule="auto"/>
      </w:pPr>
      <w:r>
        <w:separator/>
      </w:r>
    </w:p>
  </w:endnote>
  <w:endnote w:type="continuationSeparator" w:id="0">
    <w:p w:rsidR="00AB5D82" w:rsidRDefault="00AB5D8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5D82" w:rsidRDefault="00AB5D82" w:rsidP="00EF563D">
      <w:pPr>
        <w:spacing w:after="0" w:line="240" w:lineRule="auto"/>
      </w:pPr>
      <w:r>
        <w:separator/>
      </w:r>
    </w:p>
  </w:footnote>
  <w:footnote w:type="continuationSeparator" w:id="0">
    <w:p w:rsidR="00AB5D82" w:rsidRDefault="00AB5D8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3DB72-540A-480C-BB4C-4762C6B0F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2025-03-13T11:50:00Z</cp:lastPrinted>
  <dcterms:created xsi:type="dcterms:W3CDTF">2025-03-13T12:08:00Z</dcterms:created>
  <dcterms:modified xsi:type="dcterms:W3CDTF">2025-03-13T12:08:00Z</dcterms:modified>
</cp:coreProperties>
</file>