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587BD7">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621E20">
        <w:rPr>
          <w:rFonts w:ascii="Courier New" w:eastAsia="Times New Roman" w:hAnsi="Courier New" w:cs="Times New Roman"/>
          <w:b/>
          <w:sz w:val="24"/>
          <w:szCs w:val="20"/>
          <w:u w:val="single"/>
          <w:lang w:val="es-AR" w:eastAsia="es-AR"/>
        </w:rPr>
        <w:t>214</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621E20" w:rsidRPr="00621E20" w:rsidRDefault="002D0AE6" w:rsidP="00621E20">
      <w:pPr>
        <w:spacing w:before="240" w:after="240" w:line="276" w:lineRule="auto"/>
        <w:ind w:left="709" w:hanging="709"/>
        <w:jc w:val="both"/>
        <w:rPr>
          <w:rFonts w:ascii="Courier New" w:eastAsia="Courier New" w:hAnsi="Courier New" w:cs="Courier New"/>
          <w:sz w:val="24"/>
          <w:szCs w:val="24"/>
        </w:rPr>
      </w:pPr>
      <w:r w:rsidRPr="00621E20">
        <w:rPr>
          <w:rFonts w:ascii="Courier New" w:hAnsi="Courier New"/>
          <w:b/>
          <w:color w:val="000000"/>
          <w:sz w:val="24"/>
          <w:lang w:val="es-AR"/>
        </w:rPr>
        <w:t>Visto</w:t>
      </w:r>
      <w:r w:rsidRPr="00621E20">
        <w:rPr>
          <w:rFonts w:ascii="Courier New" w:hAnsi="Courier New" w:cs="Courier New"/>
          <w:b/>
          <w:color w:val="000000"/>
          <w:sz w:val="24"/>
          <w:szCs w:val="24"/>
          <w:lang w:val="es-AR"/>
        </w:rPr>
        <w:t>:</w:t>
      </w:r>
      <w:r w:rsidR="00072127" w:rsidRPr="00630C19">
        <w:rPr>
          <w:rFonts w:ascii="Courier New" w:eastAsia="Arial Unicode MS" w:hAnsi="Courier New" w:cs="Courier New"/>
          <w:sz w:val="24"/>
          <w:szCs w:val="24"/>
          <w:lang w:val="es-ES_tradnl"/>
        </w:rPr>
        <w:t xml:space="preserve"> </w:t>
      </w:r>
      <w:r w:rsidR="00621E20">
        <w:rPr>
          <w:rFonts w:ascii="Courier New" w:eastAsia="Courier New" w:hAnsi="Courier New" w:cs="Courier New"/>
          <w:sz w:val="24"/>
          <w:szCs w:val="24"/>
        </w:rPr>
        <w:t>La ejecución de la obra de puesta en valor de la    Avenida Libertador, y</w:t>
      </w:r>
    </w:p>
    <w:p w:rsidR="00DC68E3" w:rsidRPr="00B67DB9" w:rsidRDefault="00DC68E3" w:rsidP="005D2DC7">
      <w:pPr>
        <w:pStyle w:val="Textoindependiente2"/>
        <w:jc w:val="both"/>
        <w:rPr>
          <w:rFonts w:ascii="Courier New" w:hAnsi="Courier New" w:cs="Courier New"/>
          <w:b w:val="0"/>
          <w:sz w:val="24"/>
          <w:szCs w:val="24"/>
          <w:lang w:val="es-ES_tradnl"/>
        </w:rPr>
      </w:pPr>
    </w:p>
    <w:p w:rsidR="0049544F" w:rsidRDefault="00F229D5" w:rsidP="005D2DC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5D2DC7">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F488E">
      <w:pPr>
        <w:spacing w:after="0" w:line="240" w:lineRule="auto"/>
        <w:rPr>
          <w:rFonts w:ascii="Courier New" w:eastAsia="Times New Roman" w:hAnsi="Courier New" w:cs="Times New Roman"/>
          <w:b/>
          <w:bCs/>
          <w:color w:val="000000"/>
          <w:sz w:val="24"/>
          <w:szCs w:val="24"/>
          <w:lang w:val="pt-BR" w:eastAsia="es-ES"/>
        </w:rPr>
      </w:pPr>
    </w:p>
    <w:p w:rsidR="00621E20" w:rsidRDefault="00621E20" w:rsidP="00621E20">
      <w:pPr>
        <w:pStyle w:val="Prrafodelista"/>
        <w:jc w:val="both"/>
        <w:rPr>
          <w:rFonts w:ascii="Courier New" w:hAnsi="Courier New" w:cs="Courier New"/>
          <w:sz w:val="24"/>
          <w:szCs w:val="24"/>
        </w:rPr>
      </w:pPr>
      <w:r>
        <w:rPr>
          <w:rFonts w:ascii="Courier New" w:eastAsia="Arial Unicode MS" w:hAnsi="Courier New" w:cs="Courier New"/>
          <w:sz w:val="24"/>
          <w:szCs w:val="24"/>
        </w:rPr>
        <w:t>Que</w:t>
      </w:r>
      <w:r w:rsidRPr="0049017D">
        <w:rPr>
          <w:rFonts w:ascii="Courier New" w:hAnsi="Courier New" w:cs="Courier New"/>
          <w:sz w:val="24"/>
          <w:szCs w:val="24"/>
        </w:rPr>
        <w:t xml:space="preserve"> a raíz de las obras en el sector se ha generado diversos cortes de calle, desvíos de tránsito y afectaciones a la circulación vehicular y peatonal;</w:t>
      </w:r>
    </w:p>
    <w:p w:rsidR="00621E20" w:rsidRPr="0049017D" w:rsidRDefault="00621E20" w:rsidP="00621E20">
      <w:pPr>
        <w:pStyle w:val="Prrafodelista"/>
        <w:jc w:val="both"/>
        <w:rPr>
          <w:rFonts w:ascii="Courier New" w:hAnsi="Courier New" w:cs="Courier New"/>
          <w:sz w:val="24"/>
          <w:szCs w:val="24"/>
        </w:rPr>
      </w:pPr>
    </w:p>
    <w:p w:rsidR="00621E20" w:rsidRDefault="00621E20" w:rsidP="00621E20">
      <w:pPr>
        <w:pStyle w:val="Prrafodelista"/>
        <w:jc w:val="both"/>
        <w:rPr>
          <w:rFonts w:ascii="Courier New" w:hAnsi="Courier New" w:cs="Courier New"/>
          <w:sz w:val="24"/>
          <w:szCs w:val="24"/>
        </w:rPr>
      </w:pPr>
      <w:r w:rsidRPr="0049017D">
        <w:rPr>
          <w:rFonts w:ascii="Courier New" w:hAnsi="Courier New" w:cs="Courier New"/>
          <w:sz w:val="24"/>
          <w:szCs w:val="24"/>
        </w:rPr>
        <w:t>Que actualmente la arteria principal de la Avenida Libertador se encuentra cortada desde la intersección con la calle Narciso Godoy Nuñez hasta la intersección con la calle Concordia, afectando directamente a los comercios ubicados en dicho tramo, generando una significativa disminución en la actividad económica de la zona;</w:t>
      </w:r>
    </w:p>
    <w:p w:rsidR="00621E20" w:rsidRPr="0049017D" w:rsidRDefault="00621E20" w:rsidP="00621E20">
      <w:pPr>
        <w:pStyle w:val="Prrafodelista"/>
        <w:jc w:val="both"/>
        <w:rPr>
          <w:rFonts w:ascii="Courier New" w:hAnsi="Courier New" w:cs="Courier New"/>
          <w:sz w:val="24"/>
          <w:szCs w:val="24"/>
        </w:rPr>
      </w:pPr>
    </w:p>
    <w:p w:rsidR="00621E20" w:rsidRPr="0049017D" w:rsidRDefault="00621E20" w:rsidP="00621E20">
      <w:pPr>
        <w:pStyle w:val="Prrafodelista"/>
        <w:jc w:val="both"/>
        <w:rPr>
          <w:rFonts w:ascii="Courier New" w:hAnsi="Courier New" w:cs="Courier New"/>
          <w:sz w:val="24"/>
          <w:szCs w:val="24"/>
        </w:rPr>
      </w:pPr>
      <w:r w:rsidRPr="0049017D">
        <w:rPr>
          <w:rFonts w:ascii="Courier New" w:hAnsi="Courier New" w:cs="Courier New"/>
          <w:sz w:val="24"/>
          <w:szCs w:val="24"/>
        </w:rPr>
        <w:t>Que la baja en la afluencia de público ha impactado negativamente en los ingresos de los comerciantes, quienes, pese a la disminución de sus ventas, continúan afrontando obligaciones fiscales, alquileres, sueldos y demás gastos operativos sin una compensación por los perjuicios sufridos;</w:t>
      </w:r>
    </w:p>
    <w:p w:rsidR="00621E20" w:rsidRPr="0049017D" w:rsidRDefault="00621E20" w:rsidP="00621E20">
      <w:pPr>
        <w:pStyle w:val="Prrafodelista"/>
        <w:jc w:val="both"/>
        <w:rPr>
          <w:rFonts w:ascii="Courier New" w:hAnsi="Courier New" w:cs="Courier New"/>
          <w:sz w:val="24"/>
          <w:szCs w:val="24"/>
        </w:rPr>
      </w:pPr>
    </w:p>
    <w:p w:rsidR="00621E20" w:rsidRDefault="00621E20" w:rsidP="00621E20">
      <w:pPr>
        <w:pStyle w:val="Prrafodelista"/>
        <w:jc w:val="both"/>
        <w:rPr>
          <w:rFonts w:ascii="Courier New" w:hAnsi="Courier New" w:cs="Courier New"/>
          <w:sz w:val="24"/>
          <w:szCs w:val="24"/>
        </w:rPr>
      </w:pPr>
      <w:r w:rsidRPr="0049017D">
        <w:rPr>
          <w:rFonts w:ascii="Courier New" w:hAnsi="Courier New" w:cs="Courier New"/>
          <w:sz w:val="24"/>
          <w:szCs w:val="24"/>
        </w:rPr>
        <w:t>Que el Municipio tiene el deber de promover y sostener la actividad económica local, brindando herramientas que mitiguen el impacto negativo en los sectores comerciales afectados;</w:t>
      </w:r>
    </w:p>
    <w:p w:rsidR="00621E20" w:rsidRPr="0049017D" w:rsidRDefault="00621E20" w:rsidP="00621E20">
      <w:pPr>
        <w:pStyle w:val="Prrafodelista"/>
        <w:ind w:left="0"/>
        <w:jc w:val="both"/>
        <w:rPr>
          <w:rFonts w:ascii="Courier New" w:hAnsi="Courier New" w:cs="Courier New"/>
          <w:sz w:val="24"/>
          <w:szCs w:val="24"/>
        </w:rPr>
      </w:pPr>
    </w:p>
    <w:p w:rsidR="00D14BEC" w:rsidRDefault="00621E20" w:rsidP="00621E20">
      <w:pPr>
        <w:pStyle w:val="Prrafodelista"/>
        <w:jc w:val="both"/>
        <w:rPr>
          <w:rFonts w:ascii="Courier New" w:hAnsi="Courier New" w:cs="Courier New"/>
          <w:sz w:val="24"/>
          <w:szCs w:val="24"/>
        </w:rPr>
      </w:pPr>
      <w:r w:rsidRPr="0049017D">
        <w:rPr>
          <w:rFonts w:ascii="Courier New" w:hAnsi="Courier New" w:cs="Courier New"/>
          <w:sz w:val="24"/>
          <w:szCs w:val="24"/>
        </w:rPr>
        <w:t>Que es necesario establecer una medida excepcional y transitoria que garantice la protección de los comerciantes afectados hasta la normalización del tránsito y la actividad com</w:t>
      </w:r>
      <w:r>
        <w:rPr>
          <w:rFonts w:ascii="Courier New" w:hAnsi="Courier New" w:cs="Courier New"/>
          <w:sz w:val="24"/>
          <w:szCs w:val="24"/>
        </w:rPr>
        <w:t>e</w:t>
      </w:r>
      <w:r>
        <w:rPr>
          <w:rFonts w:ascii="Courier New" w:hAnsi="Courier New" w:cs="Courier New"/>
          <w:sz w:val="24"/>
          <w:szCs w:val="24"/>
        </w:rPr>
        <w:t>rcial en la Avenida Libertador;</w:t>
      </w:r>
    </w:p>
    <w:p w:rsidR="00621E20" w:rsidRPr="00621E20" w:rsidRDefault="00621E20" w:rsidP="00621E20">
      <w:pPr>
        <w:pStyle w:val="Prrafodelista"/>
        <w:jc w:val="both"/>
        <w:rPr>
          <w:rFonts w:ascii="Courier New" w:hAnsi="Courier New" w:cs="Courier New"/>
          <w:sz w:val="24"/>
          <w:szCs w:val="24"/>
        </w:rPr>
      </w:pPr>
    </w:p>
    <w:p w:rsidR="004954AF" w:rsidRDefault="00A04936" w:rsidP="00072127">
      <w:pPr>
        <w:pStyle w:val="Prrafodelista"/>
        <w:jc w:val="both"/>
        <w:rPr>
          <w:rFonts w:ascii="Courier New" w:hAnsi="Courier New" w:cs="Courier New"/>
          <w:sz w:val="24"/>
          <w:szCs w:val="24"/>
        </w:rPr>
      </w:pPr>
      <w:r w:rsidRPr="00D14BEC">
        <w:rPr>
          <w:rFonts w:ascii="Courier New" w:hAnsi="Courier New" w:cs="Courier New"/>
          <w:sz w:val="24"/>
          <w:szCs w:val="24"/>
        </w:rPr>
        <w:t xml:space="preserve">Que </w:t>
      </w:r>
      <w:r w:rsidR="004C03C5" w:rsidRPr="00D14BEC">
        <w:rPr>
          <w:rFonts w:ascii="Courier New" w:hAnsi="Courier New" w:cs="Courier New"/>
          <w:sz w:val="24"/>
          <w:szCs w:val="24"/>
        </w:rPr>
        <w:t>e</w:t>
      </w:r>
      <w:r w:rsidR="00621E20">
        <w:rPr>
          <w:rFonts w:ascii="Courier New" w:hAnsi="Courier New" w:cs="Courier New"/>
          <w:sz w:val="24"/>
          <w:szCs w:val="24"/>
        </w:rPr>
        <w:t>valuado el Proyecto de Ordenanza</w:t>
      </w:r>
      <w:r w:rsidR="00116B20" w:rsidRPr="00D14BEC">
        <w:rPr>
          <w:rFonts w:ascii="Courier New" w:hAnsi="Courier New" w:cs="Courier New"/>
          <w:sz w:val="24"/>
          <w:szCs w:val="24"/>
        </w:rPr>
        <w:t xml:space="preserve"> por la Comisión</w:t>
      </w:r>
      <w:r w:rsidR="00621E20">
        <w:rPr>
          <w:rFonts w:ascii="Courier New" w:hAnsi="Courier New" w:cs="Courier New"/>
          <w:sz w:val="24"/>
          <w:szCs w:val="24"/>
        </w:rPr>
        <w:t xml:space="preserve"> de Hacienda</w:t>
      </w:r>
      <w:r w:rsidR="004C03C5" w:rsidRPr="00D14BEC">
        <w:rPr>
          <w:rFonts w:ascii="Courier New" w:hAnsi="Courier New" w:cs="Courier New"/>
          <w:sz w:val="24"/>
          <w:szCs w:val="24"/>
        </w:rPr>
        <w:t>,</w:t>
      </w:r>
      <w:r w:rsidR="00116B20" w:rsidRPr="00D14BEC">
        <w:rPr>
          <w:rFonts w:ascii="Courier New" w:hAnsi="Courier New" w:cs="Courier New"/>
          <w:sz w:val="24"/>
          <w:szCs w:val="24"/>
        </w:rPr>
        <w:t xml:space="preserve"> emite despacho favorable, </w:t>
      </w:r>
      <w:r w:rsidR="004C03C5" w:rsidRPr="00D14BEC">
        <w:rPr>
          <w:rFonts w:ascii="Courier New" w:hAnsi="Courier New" w:cs="Courier New"/>
          <w:sz w:val="24"/>
          <w:szCs w:val="24"/>
        </w:rPr>
        <w:t>aprobado</w:t>
      </w:r>
      <w:r w:rsidR="00621E20">
        <w:rPr>
          <w:rFonts w:ascii="Courier New" w:hAnsi="Courier New" w:cs="Courier New"/>
          <w:sz w:val="24"/>
          <w:szCs w:val="24"/>
        </w:rPr>
        <w:t xml:space="preserve"> en general y en particular</w:t>
      </w:r>
      <w:r w:rsidR="005F488E" w:rsidRPr="00D14BEC">
        <w:rPr>
          <w:rFonts w:ascii="Courier New" w:hAnsi="Courier New" w:cs="Courier New"/>
          <w:sz w:val="24"/>
          <w:szCs w:val="24"/>
        </w:rPr>
        <w:t xml:space="preserve"> </w:t>
      </w:r>
      <w:r w:rsidR="00514915" w:rsidRPr="00D14BEC">
        <w:rPr>
          <w:rFonts w:ascii="Courier New" w:hAnsi="Courier New" w:cs="Courier New"/>
          <w:sz w:val="24"/>
          <w:szCs w:val="24"/>
        </w:rPr>
        <w:t>por unanimidad</w:t>
      </w:r>
      <w:r w:rsidR="005F488E" w:rsidRPr="00D14BEC">
        <w:rPr>
          <w:rFonts w:ascii="Courier New" w:hAnsi="Courier New" w:cs="Courier New"/>
          <w:sz w:val="24"/>
          <w:szCs w:val="24"/>
        </w:rPr>
        <w:t xml:space="preserve"> </w:t>
      </w:r>
      <w:r w:rsidR="007263F1" w:rsidRPr="00D14BEC">
        <w:rPr>
          <w:rFonts w:ascii="Courier New" w:hAnsi="Courier New" w:cs="Courier New"/>
          <w:sz w:val="24"/>
          <w:szCs w:val="24"/>
        </w:rPr>
        <w:t>en</w:t>
      </w:r>
      <w:r w:rsidR="00FC66A8" w:rsidRPr="00D14BEC">
        <w:rPr>
          <w:rFonts w:ascii="Courier New" w:hAnsi="Courier New" w:cs="Courier New"/>
          <w:sz w:val="24"/>
          <w:szCs w:val="24"/>
        </w:rPr>
        <w:t xml:space="preserve"> S</w:t>
      </w:r>
      <w:r w:rsidR="005A19FD" w:rsidRPr="00D14BEC">
        <w:rPr>
          <w:rFonts w:ascii="Courier New" w:hAnsi="Courier New" w:cs="Courier New"/>
          <w:sz w:val="24"/>
          <w:szCs w:val="24"/>
        </w:rPr>
        <w:t xml:space="preserve">esión </w:t>
      </w:r>
      <w:r w:rsidR="00CF338E" w:rsidRPr="00D14BEC">
        <w:rPr>
          <w:rFonts w:ascii="Courier New" w:hAnsi="Courier New" w:cs="Courier New"/>
          <w:sz w:val="24"/>
          <w:szCs w:val="24"/>
        </w:rPr>
        <w:t>O</w:t>
      </w:r>
      <w:r w:rsidR="002E48E6" w:rsidRPr="00D14BEC">
        <w:rPr>
          <w:rFonts w:ascii="Courier New" w:hAnsi="Courier New" w:cs="Courier New"/>
          <w:sz w:val="24"/>
          <w:szCs w:val="24"/>
        </w:rPr>
        <w:t>rdinaria del día</w:t>
      </w:r>
      <w:r w:rsidR="00621E20">
        <w:rPr>
          <w:rFonts w:ascii="Courier New" w:hAnsi="Courier New" w:cs="Courier New"/>
          <w:sz w:val="24"/>
          <w:szCs w:val="24"/>
        </w:rPr>
        <w:t xml:space="preserve"> 09</w:t>
      </w:r>
      <w:r w:rsidR="003A6400" w:rsidRPr="00D14BEC">
        <w:rPr>
          <w:rFonts w:ascii="Courier New" w:hAnsi="Courier New" w:cs="Courier New"/>
          <w:sz w:val="24"/>
          <w:szCs w:val="24"/>
        </w:rPr>
        <w:t xml:space="preserve"> </w:t>
      </w:r>
      <w:r w:rsidR="00CF338E" w:rsidRPr="00D14BEC">
        <w:rPr>
          <w:rFonts w:ascii="Courier New" w:hAnsi="Courier New" w:cs="Courier New"/>
          <w:sz w:val="24"/>
          <w:szCs w:val="24"/>
        </w:rPr>
        <w:t>de abril</w:t>
      </w:r>
      <w:r w:rsidR="00375755" w:rsidRPr="00D14BEC">
        <w:rPr>
          <w:rFonts w:ascii="Courier New" w:hAnsi="Courier New" w:cs="Courier New"/>
          <w:sz w:val="24"/>
          <w:szCs w:val="24"/>
        </w:rPr>
        <w:t xml:space="preserve"> de 2025</w:t>
      </w:r>
      <w:r w:rsidR="004C03C5" w:rsidRPr="00D14BEC">
        <w:rPr>
          <w:rFonts w:ascii="Courier New" w:hAnsi="Courier New" w:cs="Courier New"/>
          <w:sz w:val="24"/>
          <w:szCs w:val="24"/>
        </w:rPr>
        <w:t>.</w:t>
      </w:r>
    </w:p>
    <w:p w:rsidR="00621E20" w:rsidRDefault="00621E20" w:rsidP="00072127">
      <w:pPr>
        <w:pStyle w:val="Prrafodelista"/>
        <w:jc w:val="both"/>
        <w:rPr>
          <w:rFonts w:ascii="Courier New" w:hAnsi="Courier New" w:cs="Courier New"/>
          <w:sz w:val="24"/>
          <w:szCs w:val="24"/>
        </w:rPr>
      </w:pPr>
    </w:p>
    <w:p w:rsidR="00621E20" w:rsidRDefault="00621E20" w:rsidP="00072127">
      <w:pPr>
        <w:pStyle w:val="Prrafodelista"/>
        <w:jc w:val="both"/>
        <w:rPr>
          <w:rFonts w:ascii="Courier New" w:hAnsi="Courier New" w:cs="Courier New"/>
          <w:sz w:val="24"/>
          <w:szCs w:val="24"/>
        </w:rPr>
      </w:pPr>
    </w:p>
    <w:p w:rsidR="00D14BEC" w:rsidRPr="00D14BEC" w:rsidRDefault="00D14BEC" w:rsidP="00072127">
      <w:pPr>
        <w:pStyle w:val="Prrafodelista"/>
        <w:jc w:val="both"/>
        <w:rPr>
          <w:rFonts w:ascii="Courier New" w:hAnsi="Courier New" w:cs="Courier New"/>
          <w:sz w:val="24"/>
          <w:szCs w:val="24"/>
        </w:rPr>
      </w:pPr>
    </w:p>
    <w:p w:rsidR="00072127" w:rsidRDefault="00621E20" w:rsidP="00621E20">
      <w:pPr>
        <w:pStyle w:val="Prrafodelista"/>
        <w:jc w:val="right"/>
        <w:rPr>
          <w:rFonts w:ascii="Courier New" w:hAnsi="Courier New" w:cs="Courier New"/>
          <w:sz w:val="24"/>
          <w:szCs w:val="24"/>
        </w:rPr>
      </w:pPr>
      <w:r>
        <w:rPr>
          <w:rFonts w:ascii="Courier New" w:hAnsi="Courier New" w:cs="Courier New"/>
          <w:sz w:val="24"/>
          <w:szCs w:val="24"/>
        </w:rPr>
        <w:t>...///</w:t>
      </w:r>
    </w:p>
    <w:p w:rsidR="00621E20" w:rsidRPr="00621E20" w:rsidRDefault="00621E20" w:rsidP="00621E20">
      <w:pPr>
        <w:rPr>
          <w:rFonts w:ascii="Courier New" w:hAnsi="Courier New" w:cs="Courier New"/>
          <w:sz w:val="24"/>
          <w:szCs w:val="24"/>
        </w:rPr>
      </w:pPr>
      <w:r>
        <w:rPr>
          <w:rFonts w:ascii="Courier New" w:hAnsi="Courier New" w:cs="Courier New"/>
          <w:sz w:val="24"/>
          <w:szCs w:val="24"/>
        </w:rPr>
        <w:lastRenderedPageBreak/>
        <w:t>...///2.-</w:t>
      </w:r>
    </w:p>
    <w:p w:rsidR="00513258" w:rsidRDefault="00513258" w:rsidP="005F488E">
      <w:pPr>
        <w:pStyle w:val="Prrafodelista"/>
        <w:jc w:val="both"/>
        <w:rPr>
          <w:rFonts w:ascii="Courier New" w:hAnsi="Courier New" w:cs="Courier New"/>
          <w:sz w:val="24"/>
          <w:szCs w:val="24"/>
        </w:rPr>
      </w:pPr>
    </w:p>
    <w:p w:rsidR="00F229D5" w:rsidRPr="00925DF9" w:rsidRDefault="00F229D5" w:rsidP="00F77CF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60CE7" w:rsidRDefault="00F229D5" w:rsidP="004954A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D14BEC" w:rsidRPr="002E48E6" w:rsidRDefault="00D14BEC" w:rsidP="002A41BA">
      <w:pPr>
        <w:spacing w:before="100" w:beforeAutospacing="1" w:after="100" w:afterAutospacing="1" w:line="276" w:lineRule="auto"/>
        <w:rPr>
          <w:rFonts w:ascii="Courier New" w:eastAsia="Calibri" w:hAnsi="Courier New" w:cs="Courier New"/>
          <w:b/>
          <w:sz w:val="24"/>
          <w:szCs w:val="24"/>
          <w:lang w:val="es-ES_tradnl"/>
        </w:rPr>
      </w:pPr>
    </w:p>
    <w:p w:rsidR="002A41BA" w:rsidRPr="002A41BA" w:rsidRDefault="005A19FD" w:rsidP="00591A6F">
      <w:pPr>
        <w:spacing w:before="100" w:beforeAutospacing="1" w:after="0" w:line="240" w:lineRule="auto"/>
        <w:ind w:left="709" w:hanging="993"/>
        <w:jc w:val="both"/>
        <w:rPr>
          <w:rFonts w:ascii="Courier New"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700044">
        <w:rPr>
          <w:rStyle w:val="nfasissutil"/>
          <w:rFonts w:ascii="Courier New" w:hAnsi="Courier New" w:cs="Courier New"/>
          <w:b/>
          <w:i w:val="0"/>
          <w:color w:val="000000" w:themeColor="text1"/>
          <w:sz w:val="24"/>
          <w:szCs w:val="24"/>
        </w:rPr>
        <w:t xml:space="preserve"> </w:t>
      </w:r>
      <w:r w:rsidR="002A41BA" w:rsidRPr="002A41BA">
        <w:rPr>
          <w:rFonts w:ascii="Courier New" w:hAnsi="Courier New" w:cs="Courier New"/>
          <w:b/>
          <w:sz w:val="24"/>
          <w:szCs w:val="24"/>
        </w:rPr>
        <w:t>EXIMIR</w:t>
      </w:r>
      <w:r w:rsidR="002A41BA" w:rsidRPr="0049017D">
        <w:rPr>
          <w:rFonts w:ascii="Courier New" w:hAnsi="Courier New" w:cs="Courier New"/>
          <w:sz w:val="24"/>
          <w:szCs w:val="24"/>
        </w:rPr>
        <w:t xml:space="preserve"> del pago de la Tasa por Servicio a la Propiedad a aquellos inmuebles ubicados en Av. Del Libertador entre calles Narciso Godoy Nuñez y Concordia, que desarrollen la actividad comercial. Este beneficio aplica para los periodos que van desde enero del 2025 a mayo inclusive del 2025</w:t>
      </w:r>
      <w:r w:rsidR="002A41BA">
        <w:rPr>
          <w:rFonts w:ascii="Courier New" w:hAnsi="Courier New" w:cs="Courier New"/>
          <w:sz w:val="24"/>
          <w:szCs w:val="24"/>
        </w:rPr>
        <w:t>.-</w:t>
      </w:r>
    </w:p>
    <w:p w:rsidR="002A41BA" w:rsidRPr="002A41BA" w:rsidRDefault="002A41BA" w:rsidP="00587BD7">
      <w:pPr>
        <w:spacing w:before="100" w:beforeAutospacing="1" w:after="0" w:line="240" w:lineRule="auto"/>
        <w:ind w:left="709" w:hanging="993"/>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Pr>
          <w:rStyle w:val="nfasissutil"/>
          <w:rFonts w:ascii="Courier New" w:hAnsi="Courier New" w:cs="Courier New"/>
          <w:b/>
          <w:i w:val="0"/>
          <w:color w:val="000000" w:themeColor="text1"/>
          <w:sz w:val="24"/>
          <w:szCs w:val="24"/>
        </w:rPr>
        <w:t xml:space="preserve"> </w:t>
      </w:r>
      <w:r w:rsidRPr="002A41BA">
        <w:rPr>
          <w:rFonts w:ascii="Courier New" w:hAnsi="Courier New" w:cs="Courier New"/>
          <w:b/>
          <w:sz w:val="24"/>
          <w:szCs w:val="24"/>
        </w:rPr>
        <w:t>EXIMIR</w:t>
      </w:r>
      <w:r w:rsidRPr="0049017D">
        <w:rPr>
          <w:rFonts w:ascii="Courier New" w:hAnsi="Courier New" w:cs="Courier New"/>
          <w:sz w:val="24"/>
          <w:szCs w:val="24"/>
        </w:rPr>
        <w:t xml:space="preserve"> del pago de la Tasa por Servicio de Inspección General e Higiene a los contribuyentes, ubicados en Av. Del Libertador entre Narciso Godoy Nuñez y Concordia, que realicen la actividad comercial. Dichos contribuyentes deberán cumplir con el deber formal de presentar las correspondientes Declaraciones Juradas tal como lo establece el Código de Procedimiento Tributario Municipal Unificado, Ley N° 10.059 en su artículo N° 78. Para los contribuyentes que tengan más de una sucursal ubicada en domicilio diferente al mencionado en el artículo N° 1, deberán abonar la parte proporcional correspondiente a la tasa por servicios de inspección general e higiene de lo devengado de ese domicilio. Este beneficio aplica para los periodos que van desde enero del 2025 a mayo inclusive del 2025</w:t>
      </w:r>
      <w:r>
        <w:rPr>
          <w:rFonts w:ascii="Courier New" w:hAnsi="Courier New" w:cs="Courier New"/>
          <w:sz w:val="24"/>
          <w:szCs w:val="24"/>
        </w:rPr>
        <w:t>.-</w:t>
      </w:r>
      <w:bookmarkStart w:id="0" w:name="_GoBack"/>
      <w:bookmarkEnd w:id="0"/>
    </w:p>
    <w:p w:rsidR="002E48E6" w:rsidRPr="00591A6F" w:rsidRDefault="002A41BA" w:rsidP="00591A6F">
      <w:pPr>
        <w:pStyle w:val="Prrafodelista"/>
        <w:spacing w:before="100" w:beforeAutospacing="1"/>
        <w:ind w:hanging="992"/>
        <w:jc w:val="both"/>
        <w:rPr>
          <w:rStyle w:val="nfasissutil"/>
          <w:rFonts w:ascii="Courier New" w:eastAsia="MS Mincho"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Pr>
          <w:rStyle w:val="nfasissutil"/>
          <w:rFonts w:ascii="Courier New" w:hAnsi="Courier New" w:cs="Courier New"/>
          <w:b/>
          <w:i w:val="0"/>
          <w:iCs w:val="0"/>
          <w:color w:val="auto"/>
          <w:sz w:val="24"/>
          <w:szCs w:val="24"/>
          <w:u w:val="single"/>
        </w:rPr>
        <w:t>3</w:t>
      </w:r>
      <w:r w:rsidRPr="002E48E6">
        <w:rPr>
          <w:rStyle w:val="nfasissutil"/>
          <w:rFonts w:ascii="Courier New" w:hAnsi="Courier New" w:cs="Courier New"/>
          <w:b/>
          <w:i w:val="0"/>
          <w:iCs w:val="0"/>
          <w:color w:val="auto"/>
          <w:sz w:val="24"/>
          <w:szCs w:val="24"/>
          <w:u w:val="single"/>
        </w:rPr>
        <w:t>:</w:t>
      </w:r>
      <w:r w:rsidRPr="002E48E6">
        <w:rPr>
          <w:rStyle w:val="nfasissutil"/>
          <w:rFonts w:ascii="Courier New" w:eastAsia="Arial Unicode MS" w:hAnsi="Courier New" w:cs="Courier New"/>
          <w:b/>
          <w:i w:val="0"/>
          <w:iCs w:val="0"/>
          <w:color w:val="auto"/>
          <w:sz w:val="24"/>
          <w:szCs w:val="24"/>
        </w:rPr>
        <w:t xml:space="preserve"> </w:t>
      </w:r>
      <w:r w:rsidRPr="002A41BA">
        <w:rPr>
          <w:rFonts w:ascii="Courier New" w:hAnsi="Courier New" w:cs="Courier New"/>
          <w:b/>
          <w:color w:val="000000"/>
          <w:sz w:val="24"/>
          <w:szCs w:val="24"/>
        </w:rPr>
        <w:t>EN</w:t>
      </w:r>
      <w:r w:rsidRPr="0049017D">
        <w:rPr>
          <w:rFonts w:ascii="Courier New" w:hAnsi="Courier New" w:cs="Courier New"/>
          <w:color w:val="000000"/>
          <w:sz w:val="24"/>
          <w:szCs w:val="24"/>
        </w:rPr>
        <w:t xml:space="preserve"> el caso que el comerciante contribuyente ya haya realizado el pago de las tasas en estos meses, serán computados para los meses subsiguientes al vencimiento del beneficio</w:t>
      </w:r>
    </w:p>
    <w:p w:rsidR="00465180" w:rsidRPr="002E48E6" w:rsidRDefault="00800A38" w:rsidP="00591A6F">
      <w:pPr>
        <w:pStyle w:val="Prrafodelista"/>
        <w:spacing w:before="100" w:beforeAutospacing="1"/>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2A41BA">
        <w:rPr>
          <w:rStyle w:val="nfasissutil"/>
          <w:rFonts w:ascii="Courier New" w:hAnsi="Courier New" w:cs="Courier New"/>
          <w:b/>
          <w:i w:val="0"/>
          <w:iCs w:val="0"/>
          <w:color w:val="auto"/>
          <w:sz w:val="24"/>
          <w:szCs w:val="24"/>
          <w:u w:val="single"/>
        </w:rPr>
        <w:t>4</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6178DF">
      <w:pPr>
        <w:pStyle w:val="Prrafodelista"/>
        <w:jc w:val="both"/>
        <w:rPr>
          <w:rStyle w:val="nfasissutil"/>
          <w:rFonts w:ascii="Courier New" w:hAnsi="Courier New" w:cs="Courier New"/>
          <w:i w:val="0"/>
          <w:sz w:val="24"/>
          <w:szCs w:val="24"/>
        </w:rPr>
      </w:pPr>
    </w:p>
    <w:p w:rsidR="000767C9" w:rsidRPr="00925DF9" w:rsidRDefault="000767C9" w:rsidP="006178D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46510C" w:rsidP="006178D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5D3A51">
        <w:rPr>
          <w:rFonts w:ascii="Courier New" w:eastAsia="Times New Roman" w:hAnsi="Courier New" w:cs="Times New Roman"/>
          <w:b/>
          <w:bCs/>
          <w:color w:val="000000"/>
          <w:sz w:val="24"/>
          <w:szCs w:val="20"/>
          <w:lang w:eastAsia="es-ES"/>
        </w:rPr>
        <w:t xml:space="preserve">ORABLE CONCEJO </w:t>
      </w:r>
      <w:r w:rsidR="002A41BA">
        <w:rPr>
          <w:rFonts w:ascii="Courier New" w:eastAsia="Times New Roman" w:hAnsi="Courier New" w:cs="Times New Roman"/>
          <w:b/>
          <w:bCs/>
          <w:color w:val="000000"/>
          <w:sz w:val="24"/>
          <w:szCs w:val="20"/>
          <w:lang w:eastAsia="es-ES"/>
        </w:rPr>
        <w:t>DELIBERANTE A LOS NUEVE</w:t>
      </w:r>
      <w:r>
        <w:rPr>
          <w:rFonts w:ascii="Courier New" w:eastAsia="Arial Unicode MS" w:hAnsi="Courier New" w:cs="ShelleyAllegroScript-Normal"/>
          <w:b/>
          <w:sz w:val="24"/>
          <w:szCs w:val="24"/>
          <w:lang w:val="es-ES_tradnl"/>
        </w:rPr>
        <w:t xml:space="preserve"> </w:t>
      </w:r>
      <w:r w:rsidR="005D3A51">
        <w:rPr>
          <w:rFonts w:ascii="Courier New" w:eastAsia="Times New Roman" w:hAnsi="Courier New" w:cs="Times New Roman"/>
          <w:b/>
          <w:bCs/>
          <w:color w:val="000000"/>
          <w:sz w:val="24"/>
          <w:szCs w:val="20"/>
          <w:lang w:eastAsia="es-ES"/>
        </w:rPr>
        <w:t>DIA</w:t>
      </w:r>
      <w:r w:rsidR="002A41BA">
        <w:rPr>
          <w:rFonts w:ascii="Courier New" w:eastAsia="Times New Roman" w:hAnsi="Courier New" w:cs="Times New Roman"/>
          <w:b/>
          <w:bCs/>
          <w:color w:val="000000"/>
          <w:sz w:val="24"/>
          <w:szCs w:val="20"/>
          <w:lang w:eastAsia="es-ES"/>
        </w:rPr>
        <w:t>S</w:t>
      </w:r>
      <w:r>
        <w:rPr>
          <w:rFonts w:ascii="Courier New" w:eastAsia="Times New Roman" w:hAnsi="Courier New" w:cs="Times New Roman"/>
          <w:b/>
          <w:bCs/>
          <w:color w:val="000000"/>
          <w:sz w:val="24"/>
          <w:szCs w:val="20"/>
          <w:lang w:eastAsia="es-ES"/>
        </w:rPr>
        <w:t xml:space="preserve"> DEL MES DE ABRIL DEL AÑO DOS MIL VEINTICINCO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2A41BA">
      <w:pgSz w:w="11906" w:h="16838"/>
      <w:pgMar w:top="1418" w:right="1701" w:bottom="1418" w:left="155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2C37" w:rsidRDefault="00192C37" w:rsidP="00EF563D">
      <w:pPr>
        <w:spacing w:after="0" w:line="240" w:lineRule="auto"/>
      </w:pPr>
      <w:r>
        <w:separator/>
      </w:r>
    </w:p>
  </w:endnote>
  <w:endnote w:type="continuationSeparator" w:id="0">
    <w:p w:rsidR="00192C37" w:rsidRDefault="00192C3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2C37" w:rsidRDefault="00192C37" w:rsidP="00EF563D">
      <w:pPr>
        <w:spacing w:after="0" w:line="240" w:lineRule="auto"/>
      </w:pPr>
      <w:r>
        <w:separator/>
      </w:r>
    </w:p>
  </w:footnote>
  <w:footnote w:type="continuationSeparator" w:id="0">
    <w:p w:rsidR="00192C37" w:rsidRDefault="00192C3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C111545"/>
    <w:multiLevelType w:val="hybridMultilevel"/>
    <w:tmpl w:val="89B0B1BA"/>
    <w:lvl w:ilvl="0" w:tplc="E5521C3A">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15778A8"/>
    <w:multiLevelType w:val="hybridMultilevel"/>
    <w:tmpl w:val="6D30325A"/>
    <w:lvl w:ilvl="0" w:tplc="8A846D3E">
      <w:numFmt w:val="bullet"/>
      <w:lvlText w:val="-"/>
      <w:lvlJc w:val="left"/>
      <w:pPr>
        <w:ind w:left="1068" w:hanging="360"/>
      </w:pPr>
      <w:rPr>
        <w:rFonts w:ascii="Courier New" w:eastAsia="Arial Unicode MS"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6"/>
  </w:num>
  <w:num w:numId="3">
    <w:abstractNumId w:val="2"/>
  </w:num>
  <w:num w:numId="4">
    <w:abstractNumId w:val="4"/>
  </w:num>
  <w:num w:numId="5">
    <w:abstractNumId w:val="14"/>
  </w:num>
  <w:num w:numId="6">
    <w:abstractNumId w:val="0"/>
  </w:num>
  <w:num w:numId="7">
    <w:abstractNumId w:val="7"/>
  </w:num>
  <w:num w:numId="8">
    <w:abstractNumId w:val="8"/>
  </w:num>
  <w:num w:numId="9">
    <w:abstractNumId w:val="1"/>
  </w:num>
  <w:num w:numId="10">
    <w:abstractNumId w:val="12"/>
  </w:num>
  <w:num w:numId="11">
    <w:abstractNumId w:val="10"/>
  </w:num>
  <w:num w:numId="12">
    <w:abstractNumId w:val="19"/>
  </w:num>
  <w:num w:numId="13">
    <w:abstractNumId w:val="20"/>
  </w:num>
  <w:num w:numId="14">
    <w:abstractNumId w:val="5"/>
  </w:num>
  <w:num w:numId="15">
    <w:abstractNumId w:val="16"/>
  </w:num>
  <w:num w:numId="16">
    <w:abstractNumId w:val="11"/>
  </w:num>
  <w:num w:numId="17">
    <w:abstractNumId w:val="3"/>
  </w:num>
  <w:num w:numId="18">
    <w:abstractNumId w:val="13"/>
  </w:num>
  <w:num w:numId="19">
    <w:abstractNumId w:val="15"/>
  </w:num>
  <w:num w:numId="20">
    <w:abstractNumId w:val="9"/>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54031"/>
    <w:rsid w:val="00060CE7"/>
    <w:rsid w:val="000713A7"/>
    <w:rsid w:val="00072127"/>
    <w:rsid w:val="000767C9"/>
    <w:rsid w:val="00083069"/>
    <w:rsid w:val="000A68E7"/>
    <w:rsid w:val="000B45B6"/>
    <w:rsid w:val="000C01CB"/>
    <w:rsid w:val="000C044C"/>
    <w:rsid w:val="000C11AD"/>
    <w:rsid w:val="000D2C9E"/>
    <w:rsid w:val="000E0779"/>
    <w:rsid w:val="000F07CF"/>
    <w:rsid w:val="000F330E"/>
    <w:rsid w:val="0010112D"/>
    <w:rsid w:val="00103378"/>
    <w:rsid w:val="0011293B"/>
    <w:rsid w:val="00116B20"/>
    <w:rsid w:val="00122111"/>
    <w:rsid w:val="00130953"/>
    <w:rsid w:val="001309DF"/>
    <w:rsid w:val="001328DB"/>
    <w:rsid w:val="00133429"/>
    <w:rsid w:val="00134FE9"/>
    <w:rsid w:val="0014687F"/>
    <w:rsid w:val="0015557C"/>
    <w:rsid w:val="00157861"/>
    <w:rsid w:val="00175633"/>
    <w:rsid w:val="00177749"/>
    <w:rsid w:val="00182925"/>
    <w:rsid w:val="0018632A"/>
    <w:rsid w:val="00192C37"/>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62E7C"/>
    <w:rsid w:val="002672A7"/>
    <w:rsid w:val="00267D2D"/>
    <w:rsid w:val="00282A99"/>
    <w:rsid w:val="00287A82"/>
    <w:rsid w:val="002919E5"/>
    <w:rsid w:val="002A318D"/>
    <w:rsid w:val="002A41BA"/>
    <w:rsid w:val="002A7302"/>
    <w:rsid w:val="002C2F7D"/>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0C"/>
    <w:rsid w:val="00465180"/>
    <w:rsid w:val="0046704A"/>
    <w:rsid w:val="00480F7D"/>
    <w:rsid w:val="00481835"/>
    <w:rsid w:val="004827AC"/>
    <w:rsid w:val="00487876"/>
    <w:rsid w:val="004922A8"/>
    <w:rsid w:val="0049500B"/>
    <w:rsid w:val="0049544F"/>
    <w:rsid w:val="004954AF"/>
    <w:rsid w:val="004B53BB"/>
    <w:rsid w:val="004C03C5"/>
    <w:rsid w:val="004C3432"/>
    <w:rsid w:val="004C7006"/>
    <w:rsid w:val="004D7126"/>
    <w:rsid w:val="004E0F7C"/>
    <w:rsid w:val="004F2046"/>
    <w:rsid w:val="005000D0"/>
    <w:rsid w:val="00502A20"/>
    <w:rsid w:val="00503082"/>
    <w:rsid w:val="00512275"/>
    <w:rsid w:val="00513258"/>
    <w:rsid w:val="00514915"/>
    <w:rsid w:val="00535705"/>
    <w:rsid w:val="00550FA7"/>
    <w:rsid w:val="00556BD1"/>
    <w:rsid w:val="005630A8"/>
    <w:rsid w:val="00572C83"/>
    <w:rsid w:val="00574A49"/>
    <w:rsid w:val="00583A46"/>
    <w:rsid w:val="00584A96"/>
    <w:rsid w:val="00587BD7"/>
    <w:rsid w:val="00591A6F"/>
    <w:rsid w:val="00596EB8"/>
    <w:rsid w:val="0059709A"/>
    <w:rsid w:val="00597C58"/>
    <w:rsid w:val="005A19FD"/>
    <w:rsid w:val="005A3C91"/>
    <w:rsid w:val="005A6AD7"/>
    <w:rsid w:val="005B18ED"/>
    <w:rsid w:val="005B3538"/>
    <w:rsid w:val="005B749C"/>
    <w:rsid w:val="005D2DC7"/>
    <w:rsid w:val="005D3A51"/>
    <w:rsid w:val="005D7DE6"/>
    <w:rsid w:val="005E3EC0"/>
    <w:rsid w:val="005E3EFA"/>
    <w:rsid w:val="005E49A3"/>
    <w:rsid w:val="005E4AE7"/>
    <w:rsid w:val="005F0FEE"/>
    <w:rsid w:val="005F488E"/>
    <w:rsid w:val="005F5F2E"/>
    <w:rsid w:val="0060020C"/>
    <w:rsid w:val="006178DF"/>
    <w:rsid w:val="006208F0"/>
    <w:rsid w:val="00621E20"/>
    <w:rsid w:val="00622FBE"/>
    <w:rsid w:val="006275C6"/>
    <w:rsid w:val="00634A61"/>
    <w:rsid w:val="006362E3"/>
    <w:rsid w:val="00640E91"/>
    <w:rsid w:val="00661D01"/>
    <w:rsid w:val="0066635B"/>
    <w:rsid w:val="00671A0B"/>
    <w:rsid w:val="00674A19"/>
    <w:rsid w:val="006A7CB7"/>
    <w:rsid w:val="006B0C64"/>
    <w:rsid w:val="006C0625"/>
    <w:rsid w:val="006D1FE0"/>
    <w:rsid w:val="006E3D7C"/>
    <w:rsid w:val="006E7551"/>
    <w:rsid w:val="006F0967"/>
    <w:rsid w:val="006F0C25"/>
    <w:rsid w:val="006F69C5"/>
    <w:rsid w:val="00700044"/>
    <w:rsid w:val="007009D8"/>
    <w:rsid w:val="00701536"/>
    <w:rsid w:val="0070512D"/>
    <w:rsid w:val="007242AC"/>
    <w:rsid w:val="007252DA"/>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33637"/>
    <w:rsid w:val="0084234D"/>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E3D27"/>
    <w:rsid w:val="009F35C3"/>
    <w:rsid w:val="009F78B4"/>
    <w:rsid w:val="00A02921"/>
    <w:rsid w:val="00A04936"/>
    <w:rsid w:val="00A05052"/>
    <w:rsid w:val="00A05AF9"/>
    <w:rsid w:val="00A1593D"/>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906C4"/>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47D01"/>
    <w:rsid w:val="00C607A4"/>
    <w:rsid w:val="00C71F08"/>
    <w:rsid w:val="00C74B0F"/>
    <w:rsid w:val="00C77616"/>
    <w:rsid w:val="00C80A02"/>
    <w:rsid w:val="00C81DA0"/>
    <w:rsid w:val="00C83D13"/>
    <w:rsid w:val="00CA184B"/>
    <w:rsid w:val="00CA6104"/>
    <w:rsid w:val="00CB0752"/>
    <w:rsid w:val="00CB105D"/>
    <w:rsid w:val="00CD668B"/>
    <w:rsid w:val="00CD7CFE"/>
    <w:rsid w:val="00CE70AE"/>
    <w:rsid w:val="00CF338E"/>
    <w:rsid w:val="00CF4FEB"/>
    <w:rsid w:val="00D06286"/>
    <w:rsid w:val="00D14BEC"/>
    <w:rsid w:val="00D15D2D"/>
    <w:rsid w:val="00D245B7"/>
    <w:rsid w:val="00D266F3"/>
    <w:rsid w:val="00D34738"/>
    <w:rsid w:val="00D35207"/>
    <w:rsid w:val="00D35EF9"/>
    <w:rsid w:val="00D5539C"/>
    <w:rsid w:val="00D57562"/>
    <w:rsid w:val="00D600EC"/>
    <w:rsid w:val="00D64969"/>
    <w:rsid w:val="00D735AD"/>
    <w:rsid w:val="00D76052"/>
    <w:rsid w:val="00D83A4D"/>
    <w:rsid w:val="00D97697"/>
    <w:rsid w:val="00DB5086"/>
    <w:rsid w:val="00DB6928"/>
    <w:rsid w:val="00DC683A"/>
    <w:rsid w:val="00DC68E3"/>
    <w:rsid w:val="00DC76C7"/>
    <w:rsid w:val="00DD0F40"/>
    <w:rsid w:val="00DD22AE"/>
    <w:rsid w:val="00DD297B"/>
    <w:rsid w:val="00DE5AB1"/>
    <w:rsid w:val="00DF115D"/>
    <w:rsid w:val="00DF3E05"/>
    <w:rsid w:val="00DF4EBB"/>
    <w:rsid w:val="00DF6A05"/>
    <w:rsid w:val="00DF76B6"/>
    <w:rsid w:val="00E10FFC"/>
    <w:rsid w:val="00E17204"/>
    <w:rsid w:val="00E206DB"/>
    <w:rsid w:val="00E3121D"/>
    <w:rsid w:val="00E3579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0D6C"/>
    <w:rsid w:val="00F51738"/>
    <w:rsid w:val="00F5541E"/>
    <w:rsid w:val="00F56556"/>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853B4-C320-4D8D-AE29-47B234AA6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485</Words>
  <Characters>2670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2025-04-11T12:13:00Z</cp:lastPrinted>
  <dcterms:created xsi:type="dcterms:W3CDTF">2025-04-11T12:13:00Z</dcterms:created>
  <dcterms:modified xsi:type="dcterms:W3CDTF">2025-04-11T12:20:00Z</dcterms:modified>
</cp:coreProperties>
</file>