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2EFE125F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C36E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221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DF80079" w14:textId="5501B546" w:rsidR="00304F48" w:rsidRPr="00DC36E9" w:rsidRDefault="002D0AE6" w:rsidP="006031D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031D7" w:rsidRPr="006031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031D7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DC36E9" w:rsidRPr="00DC36E9">
        <w:rPr>
          <w:rFonts w:ascii="Courier New" w:hAnsi="Courier New" w:cs="Courier New"/>
          <w:sz w:val="24"/>
          <w:szCs w:val="24"/>
        </w:rPr>
        <w:t xml:space="preserve"> </w:t>
      </w:r>
      <w:r w:rsidR="00DC36E9" w:rsidRPr="00DC36E9">
        <w:rPr>
          <w:rFonts w:ascii="Courier New" w:hAnsi="Courier New" w:cs="Courier New"/>
          <w:b w:val="0"/>
          <w:sz w:val="24"/>
          <w:szCs w:val="24"/>
        </w:rPr>
        <w:t>expediente Nº723/24  iniciado  por el Sr. Vazan Diego Omar – Previa; y</w:t>
      </w:r>
    </w:p>
    <w:p w14:paraId="65B9678A" w14:textId="77777777" w:rsidR="00A564C6" w:rsidRPr="002538BB" w:rsidRDefault="00A564C6" w:rsidP="006031D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6031D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6031D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6031D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DC36E9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46D7291" w14:textId="7A93B5FF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</w:t>
      </w: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fs. 3 obra </w:t>
      </w: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>fotocopia de</w:t>
      </w: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DNI del Sr.  Vazán Diego Omar,</w:t>
      </w:r>
    </w:p>
    <w:p w14:paraId="15D0E951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0A93729D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>Que s fs. 4 Obra Informe de Dominio emito por el Registro de la Propiedad;</w:t>
      </w:r>
    </w:p>
    <w:p w14:paraId="55A0AEA0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105815CE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>Que a fs. 9 obra datos de Inmueble de Catastro Córdoba;</w:t>
      </w:r>
    </w:p>
    <w:p w14:paraId="1E4945F9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C0E1587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>Que a fs. 10 obra Plano de Relevamiento;</w:t>
      </w:r>
    </w:p>
    <w:p w14:paraId="435CE576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5DDBBECD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>Que a fs. 11 obra informe de Sección Catastro;</w:t>
      </w:r>
    </w:p>
    <w:p w14:paraId="52339DA1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21331D8E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>Que a fs. 14 obra grafico detallando la situación de la ochava;</w:t>
      </w:r>
    </w:p>
    <w:p w14:paraId="410191EC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447F38E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 fs. 17 obra visación de área Obras Privadas; </w:t>
      </w:r>
    </w:p>
    <w:p w14:paraId="07579336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2846E8B2" w14:textId="69F13958" w:rsidR="00557F06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C36E9">
        <w:rPr>
          <w:rFonts w:ascii="Courier New" w:eastAsia="Arial Unicode MS" w:hAnsi="Courier New" w:cs="Courier New"/>
          <w:sz w:val="24"/>
          <w:szCs w:val="24"/>
          <w:lang w:val="es-AR"/>
        </w:rPr>
        <w:t>Que a fs. 19 la Secretaría de Obras, Control y Planificación Urbana expresa que comparte espíritu y criterio Urbanístico de las Normativa, que es brindar una mejor calidad de espacio público y considera que en el presente caso, la invasión de la ochava  no representa peligro para el tránsito vehicular, esta intersección tiene un despeje de visuales  que no se ve altera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do por la invasión de la ochava;</w:t>
      </w:r>
    </w:p>
    <w:p w14:paraId="6631E3E5" w14:textId="77777777" w:rsidR="00DC36E9" w:rsidRPr="00DC36E9" w:rsidRDefault="00DC36E9" w:rsidP="00DC3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bCs w:val="0"/>
          <w:sz w:val="24"/>
          <w:szCs w:val="24"/>
          <w:lang w:val="es-AR"/>
        </w:rPr>
      </w:pPr>
    </w:p>
    <w:p w14:paraId="3504F5EC" w14:textId="5327F2EE" w:rsidR="005D2DC7" w:rsidRPr="00DC36E9" w:rsidRDefault="00557F06" w:rsidP="00DC36E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C36E9">
        <w:rPr>
          <w:rFonts w:ascii="Courier New" w:hAnsi="Courier New" w:cs="Courier New"/>
          <w:sz w:val="24"/>
          <w:szCs w:val="24"/>
          <w:lang w:val="es-AR"/>
        </w:rPr>
        <w:t>Que</w:t>
      </w:r>
      <w:r w:rsidR="00A04936" w:rsidRPr="00DC36E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6A7226" w:rsidRPr="00DC36E9">
        <w:rPr>
          <w:rFonts w:ascii="Courier New" w:hAnsi="Courier New" w:cs="Courier New"/>
          <w:sz w:val="24"/>
          <w:szCs w:val="24"/>
          <w:lang w:val="es-AR"/>
        </w:rPr>
        <w:t>evaluado el expedi</w:t>
      </w:r>
      <w:r w:rsidR="00DC36E9">
        <w:rPr>
          <w:rFonts w:ascii="Courier New" w:hAnsi="Courier New" w:cs="Courier New"/>
          <w:sz w:val="24"/>
          <w:szCs w:val="24"/>
          <w:lang w:val="es-AR"/>
        </w:rPr>
        <w:t>ente por la Comisión de Obras y Obras y Servicios Públicos</w:t>
      </w:r>
      <w:r w:rsidR="006A7226" w:rsidRPr="00DC36E9">
        <w:rPr>
          <w:rFonts w:ascii="Courier New" w:hAnsi="Courier New" w:cs="Courier New"/>
          <w:sz w:val="24"/>
          <w:szCs w:val="24"/>
          <w:lang w:val="es-AR"/>
        </w:rPr>
        <w:t xml:space="preserve">, emite despacho favorable, aprobado por unanimidad en Sesión </w:t>
      </w:r>
      <w:r w:rsidR="002538BB" w:rsidRPr="00DC36E9">
        <w:rPr>
          <w:rFonts w:ascii="Courier New" w:hAnsi="Courier New" w:cs="Courier New"/>
          <w:sz w:val="24"/>
          <w:szCs w:val="24"/>
          <w:lang w:val="es-AR"/>
        </w:rPr>
        <w:t xml:space="preserve">Ordinaria del día </w:t>
      </w:r>
      <w:r w:rsidR="000C4A3F" w:rsidRPr="00DC36E9">
        <w:rPr>
          <w:rFonts w:ascii="Courier New" w:hAnsi="Courier New" w:cs="Courier New"/>
          <w:sz w:val="24"/>
          <w:szCs w:val="24"/>
          <w:lang w:val="es-AR"/>
        </w:rPr>
        <w:t>09</w:t>
      </w:r>
      <w:r w:rsidR="006A7226" w:rsidRPr="00DC36E9">
        <w:rPr>
          <w:rFonts w:ascii="Courier New" w:hAnsi="Courier New" w:cs="Courier New"/>
          <w:sz w:val="24"/>
          <w:szCs w:val="24"/>
          <w:lang w:val="es-AR"/>
        </w:rPr>
        <w:t xml:space="preserve"> de </w:t>
      </w:r>
      <w:r w:rsidR="00874D6B" w:rsidRPr="00DC36E9">
        <w:rPr>
          <w:rFonts w:ascii="Courier New" w:hAnsi="Courier New" w:cs="Courier New"/>
          <w:sz w:val="24"/>
          <w:szCs w:val="24"/>
          <w:lang w:val="es-AR"/>
        </w:rPr>
        <w:t>abril</w:t>
      </w:r>
      <w:r w:rsidR="006A7226" w:rsidRPr="00DC36E9">
        <w:rPr>
          <w:rFonts w:ascii="Courier New" w:hAnsi="Courier New" w:cs="Courier New"/>
          <w:sz w:val="24"/>
          <w:szCs w:val="24"/>
          <w:lang w:val="es-AR"/>
        </w:rPr>
        <w:t xml:space="preserve"> de 2025.-</w:t>
      </w:r>
    </w:p>
    <w:p w14:paraId="23F5607A" w14:textId="52236380" w:rsidR="00C4286A" w:rsidRPr="00DC36E9" w:rsidRDefault="00C4286A" w:rsidP="00DC36E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0DA5176A" w14:textId="77777777" w:rsidR="006031D7" w:rsidRDefault="006031D7" w:rsidP="006031D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17FF2C9" w14:textId="2D5C5B45" w:rsidR="006031D7" w:rsidRDefault="006031D7" w:rsidP="006031D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C308B4A" w14:textId="24FFBB93" w:rsidR="006031D7" w:rsidRPr="006031D7" w:rsidRDefault="006031D7" w:rsidP="006031D7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7B306CA" w14:textId="77777777" w:rsidR="006031D7" w:rsidRDefault="006031D7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7A8C31CF" w:rsidR="00C4286A" w:rsidRDefault="0056239F" w:rsidP="006031D7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C36E9" w:rsidRPr="00DC36E9">
        <w:rPr>
          <w:rFonts w:ascii="Courier New" w:hAnsi="Courier New" w:cs="Courier New"/>
          <w:b/>
          <w:sz w:val="24"/>
          <w:szCs w:val="24"/>
        </w:rPr>
        <w:t>AUTORÍCESE</w:t>
      </w:r>
      <w:r w:rsidR="00DC36E9">
        <w:rPr>
          <w:rFonts w:ascii="Courier New" w:hAnsi="Courier New" w:cs="Courier New"/>
          <w:sz w:val="24"/>
          <w:szCs w:val="24"/>
        </w:rPr>
        <w:t xml:space="preserve"> </w:t>
      </w:r>
      <w:r w:rsidR="00DC36E9" w:rsidRPr="00BF7211">
        <w:rPr>
          <w:rFonts w:ascii="Courier New" w:hAnsi="Courier New" w:cs="Courier New"/>
          <w:sz w:val="24"/>
          <w:szCs w:val="24"/>
          <w:lang w:val="es-AR"/>
        </w:rPr>
        <w:t>la presentación del  Pr</w:t>
      </w:r>
      <w:r w:rsidR="00DC36E9">
        <w:rPr>
          <w:rFonts w:ascii="Courier New" w:hAnsi="Courier New" w:cs="Courier New"/>
          <w:sz w:val="24"/>
          <w:szCs w:val="24"/>
          <w:lang w:val="es-AR"/>
        </w:rPr>
        <w:t>oyecto de planos obrante a Fs. 10</w:t>
      </w:r>
      <w:r w:rsidR="00DC36E9" w:rsidRPr="00BF7211">
        <w:rPr>
          <w:rFonts w:ascii="Courier New" w:hAnsi="Courier New" w:cs="Courier New"/>
          <w:sz w:val="24"/>
          <w:szCs w:val="24"/>
          <w:lang w:val="es-AR"/>
        </w:rPr>
        <w:t xml:space="preserve"> del expediente de referencia, </w:t>
      </w:r>
      <w:r w:rsidR="00DC36E9">
        <w:rPr>
          <w:rFonts w:ascii="Courier New" w:hAnsi="Courier New" w:cs="Courier New"/>
          <w:sz w:val="24"/>
          <w:szCs w:val="24"/>
          <w:lang w:val="es-AR"/>
        </w:rPr>
        <w:t>sin el cumplimiento del Art. 195</w:t>
      </w:r>
      <w:r w:rsidR="00DC36E9" w:rsidRPr="00BF7211">
        <w:rPr>
          <w:rFonts w:ascii="Courier New" w:hAnsi="Courier New" w:cs="Courier New"/>
          <w:sz w:val="24"/>
          <w:szCs w:val="24"/>
          <w:lang w:val="es-AR"/>
        </w:rPr>
        <w:t xml:space="preserve"> de la Ordenanza Nº8547  - Con respecto al</w:t>
      </w:r>
      <w:r w:rsidR="00DC36E9" w:rsidRPr="00BF721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Ín</w:t>
      </w:r>
      <w:r w:rsidR="00DC36E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dice FOS , retiros de lado mayor y</w:t>
      </w:r>
      <w:r w:rsidR="00DC36E9" w:rsidRPr="00BF721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Ochava </w:t>
      </w:r>
      <w:r w:rsidR="00DC36E9" w:rsidRPr="00BF7211">
        <w:rPr>
          <w:rFonts w:ascii="Courier New" w:hAnsi="Courier New" w:cs="Courier New"/>
          <w:sz w:val="24"/>
          <w:szCs w:val="24"/>
          <w:lang w:val="es-AR"/>
        </w:rPr>
        <w:t xml:space="preserve">en el inmueble Designación Catastral </w:t>
      </w:r>
      <w:r w:rsidR="00DC36E9">
        <w:rPr>
          <w:rFonts w:ascii="Courier New" w:eastAsia="Arial Unicode MS" w:hAnsi="Courier New" w:cs="Courier New"/>
          <w:sz w:val="24"/>
          <w:szCs w:val="24"/>
        </w:rPr>
        <w:t>01-01-033-013</w:t>
      </w:r>
      <w:r w:rsidR="00DC36E9" w:rsidRPr="00BF7211">
        <w:rPr>
          <w:rFonts w:ascii="Courier New" w:eastAsia="Arial Unicode MS" w:hAnsi="Courier New" w:cs="Courier New"/>
          <w:sz w:val="24"/>
          <w:szCs w:val="24"/>
        </w:rPr>
        <w:t xml:space="preserve"> ubica</w:t>
      </w:r>
      <w:r w:rsidR="00DC36E9">
        <w:rPr>
          <w:rFonts w:ascii="Courier New" w:eastAsia="Arial Unicode MS" w:hAnsi="Courier New" w:cs="Courier New"/>
          <w:sz w:val="24"/>
          <w:szCs w:val="24"/>
        </w:rPr>
        <w:t>do en Calle Leandro L. Alem Nº591 esq. Viena</w:t>
      </w:r>
      <w:r w:rsidR="00DC36E9" w:rsidRPr="00BF7211">
        <w:rPr>
          <w:rFonts w:ascii="Courier New" w:eastAsia="Arial Unicode MS" w:hAnsi="Courier New" w:cs="Courier New"/>
          <w:sz w:val="24"/>
          <w:szCs w:val="24"/>
        </w:rPr>
        <w:t xml:space="preserve"> de nuestra Ciudad</w:t>
      </w:r>
      <w:r w:rsidR="00DC36E9">
        <w:rPr>
          <w:rFonts w:ascii="Courier New" w:eastAsia="Arial Unicode MS" w:hAnsi="Courier New" w:cs="Courier New"/>
          <w:sz w:val="24"/>
          <w:szCs w:val="24"/>
        </w:rPr>
        <w:t>.-</w:t>
      </w:r>
    </w:p>
    <w:p w14:paraId="7A4F339D" w14:textId="77777777" w:rsidR="00C4286A" w:rsidRDefault="00C4286A" w:rsidP="006031D7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6031D7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DC36E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bookmarkStart w:id="0" w:name="_GoBack"/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bookmarkEnd w:id="0"/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7EBA74" w14:textId="77777777" w:rsidR="00C529BD" w:rsidRDefault="00C529BD" w:rsidP="00EF563D">
      <w:pPr>
        <w:spacing w:after="0" w:line="240" w:lineRule="auto"/>
      </w:pPr>
      <w:r>
        <w:separator/>
      </w:r>
    </w:p>
  </w:endnote>
  <w:endnote w:type="continuationSeparator" w:id="0">
    <w:p w14:paraId="6ACA3072" w14:textId="77777777" w:rsidR="00C529BD" w:rsidRDefault="00C529B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44EF18" w14:textId="77777777" w:rsidR="00C529BD" w:rsidRDefault="00C529BD" w:rsidP="00EF563D">
      <w:pPr>
        <w:spacing w:after="0" w:line="240" w:lineRule="auto"/>
      </w:pPr>
      <w:r>
        <w:separator/>
      </w:r>
    </w:p>
  </w:footnote>
  <w:footnote w:type="continuationSeparator" w:id="0">
    <w:p w14:paraId="76FBB533" w14:textId="77777777" w:rsidR="00C529BD" w:rsidRDefault="00C529B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31D7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ADC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4C6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29BD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36E9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C31B4-9D5C-45AC-812A-DBACD0D8B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2025-04-11T13:50:00Z</cp:lastPrinted>
  <dcterms:created xsi:type="dcterms:W3CDTF">2025-04-11T14:06:00Z</dcterms:created>
  <dcterms:modified xsi:type="dcterms:W3CDTF">2025-04-11T14:06:00Z</dcterms:modified>
</cp:coreProperties>
</file>