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033AEF5E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A851C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23</w:t>
      </w:r>
      <w:r w:rsidR="00966C0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00F56F1F" w14:textId="55E05E8C" w:rsidR="00412366" w:rsidRDefault="002D0AE6" w:rsidP="00412366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966C0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594/2024 - iniciado por Fernández Cortez Melisa – solicitando eximición de Tasa por Servicio a la Propiedad y la deuda que mantiene con COSAG; y  </w:t>
      </w:r>
    </w:p>
    <w:p w14:paraId="405F5A12" w14:textId="21B26D09" w:rsidR="00FF33C2" w:rsidRDefault="00FF33C2" w:rsidP="006242A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CF414E" w:rsidRDefault="00DC68E3" w:rsidP="003512A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Default="00F229D5" w:rsidP="003512A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5A2C2C10" w14:textId="77777777" w:rsidR="00C80A02" w:rsidRPr="001E3BAE" w:rsidRDefault="00C80A02" w:rsidP="003512A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79CF68F7" w14:textId="77777777" w:rsidR="00966C0F" w:rsidRPr="00CB45EF" w:rsidRDefault="00966C0F" w:rsidP="00966C0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24FAD021" w14:textId="77777777" w:rsidR="00966C0F" w:rsidRDefault="00966C0F" w:rsidP="00966C0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50F5A54" w14:textId="77777777" w:rsidR="00966C0F" w:rsidRDefault="00966C0F" w:rsidP="00966C0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79092845" w14:textId="77777777" w:rsidR="00966C0F" w:rsidRDefault="00966C0F" w:rsidP="00966C0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FC29F57" w14:textId="0F7BABBC" w:rsidR="00966C0F" w:rsidRDefault="00966C0F" w:rsidP="006242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fs. 22 solicita la eximición en concepto de Tasa por Servicio a la Propiedad Cuenta Municipal Nº00025231 y eximición de la deuda que mantiene con la empresa COSAG Ltda.;</w:t>
      </w:r>
    </w:p>
    <w:p w14:paraId="16780359" w14:textId="77777777" w:rsidR="006242A7" w:rsidRPr="004A1459" w:rsidRDefault="006242A7" w:rsidP="006242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867B7E8" w14:textId="6CAE9A0C" w:rsidR="00966C0F" w:rsidRDefault="00966C0F" w:rsidP="00966C0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el informe socioeconómico realizado por la Subsecretaría de Desarrollo Social </w:t>
      </w:r>
      <w:r w:rsidR="00C04B45">
        <w:rPr>
          <w:rFonts w:ascii="Courier New" w:eastAsia="Arial Unicode MS" w:hAnsi="Courier New" w:cs="Courier New"/>
          <w:sz w:val="24"/>
          <w:szCs w:val="24"/>
        </w:rPr>
        <w:t>expresa que se</w:t>
      </w:r>
      <w:r>
        <w:rPr>
          <w:rFonts w:ascii="Courier New" w:eastAsia="Arial Unicode MS" w:hAnsi="Courier New" w:cs="Courier New"/>
          <w:sz w:val="24"/>
          <w:szCs w:val="24"/>
        </w:rPr>
        <w:t xml:space="preserve"> trata de un grupo familiar monoparental con jefatura femenina y que subsisten con el ingreso percibidos por pensión por fallecimiento de su cónyuge con el cual no cubre sus necesidades básicas totales; </w:t>
      </w:r>
    </w:p>
    <w:p w14:paraId="15251BB7" w14:textId="77777777" w:rsidR="006242A7" w:rsidRDefault="006242A7" w:rsidP="00966C0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BA4FFAA" w14:textId="77777777" w:rsidR="006242A7" w:rsidRDefault="006242A7" w:rsidP="00966C0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3F101D7" w14:textId="77777777" w:rsidR="006242A7" w:rsidRPr="00E741D7" w:rsidRDefault="006242A7" w:rsidP="00966C0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2846E8B2" w14:textId="0463DBD7" w:rsidR="00557F06" w:rsidRDefault="00557F06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45B6416" w14:textId="77777777" w:rsidR="00C04B45" w:rsidRPr="003512AD" w:rsidRDefault="00C04B45" w:rsidP="00C04B45">
      <w:pPr>
        <w:pStyle w:val="Prrafodelista"/>
        <w:spacing w:line="276" w:lineRule="auto"/>
        <w:ind w:hanging="992"/>
        <w:jc w:val="right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  <w:r w:rsidRPr="003512AD"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  <w:t>...///</w:t>
      </w:r>
    </w:p>
    <w:p w14:paraId="311B8140" w14:textId="77777777" w:rsidR="00C04B45" w:rsidRDefault="00C04B45" w:rsidP="00C04B45">
      <w:pPr>
        <w:pStyle w:val="Prrafodelista"/>
        <w:spacing w:line="276" w:lineRule="auto"/>
        <w:ind w:hanging="992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05F57378" w14:textId="77777777" w:rsidR="00C04B45" w:rsidRPr="00557F06" w:rsidRDefault="00C04B45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17F6949" w14:textId="77777777" w:rsidR="00C04B45" w:rsidRDefault="00C04B45" w:rsidP="00C04B45">
      <w:pPr>
        <w:pStyle w:val="Prrafodelista"/>
        <w:spacing w:line="276" w:lineRule="auto"/>
        <w:ind w:hanging="992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  <w:r w:rsidRPr="003512AD"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  <w:lastRenderedPageBreak/>
        <w:t>...///2.-</w:t>
      </w:r>
    </w:p>
    <w:p w14:paraId="731AC21F" w14:textId="77777777" w:rsidR="00C04B45" w:rsidRDefault="00C04B45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6FF708D5" w:rsidR="005D2DC7" w:rsidRDefault="00557F06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A04936" w:rsidRPr="002538BB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538BB">
        <w:rPr>
          <w:rFonts w:ascii="Courier New" w:hAnsi="Courier New" w:cs="Courier New"/>
          <w:sz w:val="24"/>
          <w:szCs w:val="24"/>
        </w:rPr>
        <w:t>evaluado el expediente por la Comisión de Hacienda, emite despacho favorable, aprobado por unanimidad en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Sesión </w:t>
      </w:r>
      <w:r w:rsidR="002538BB">
        <w:rPr>
          <w:rFonts w:ascii="Courier New" w:hAnsi="Courier New" w:cs="Courier New"/>
          <w:sz w:val="24"/>
          <w:szCs w:val="24"/>
        </w:rPr>
        <w:t xml:space="preserve">Ordinaria del día </w:t>
      </w:r>
      <w:r w:rsidR="0044266B">
        <w:rPr>
          <w:rFonts w:ascii="Courier New" w:hAnsi="Courier New" w:cs="Courier New"/>
          <w:sz w:val="24"/>
          <w:szCs w:val="24"/>
        </w:rPr>
        <w:t>16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 xml:space="preserve">de </w:t>
      </w:r>
      <w:r w:rsidR="00874D6B">
        <w:rPr>
          <w:rFonts w:ascii="Courier New" w:hAnsi="Courier New" w:cs="Courier New"/>
          <w:sz w:val="24"/>
          <w:szCs w:val="24"/>
        </w:rPr>
        <w:t>abril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14:paraId="23F5607A" w14:textId="52236380" w:rsidR="00C4286A" w:rsidRDefault="00C4286A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CD334BF" w14:textId="77777777" w:rsidR="00D163C2" w:rsidRDefault="00D163C2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2AD0B7B" w14:textId="339E2954" w:rsidR="00227E38" w:rsidRDefault="00227E38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3512AD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3512AD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FE049DB" w14:textId="77777777" w:rsidR="006242A7" w:rsidRDefault="006242A7" w:rsidP="003512AD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D4D62C6" w14:textId="77777777" w:rsidR="00D163C2" w:rsidRDefault="00D163C2" w:rsidP="003512AD">
      <w:pPr>
        <w:pStyle w:val="Prrafodelista"/>
        <w:spacing w:line="276" w:lineRule="auto"/>
        <w:jc w:val="center"/>
        <w:rPr>
          <w:rFonts w:ascii="Courier New" w:hAnsi="Courier New" w:cs="Courier New"/>
          <w:sz w:val="24"/>
          <w:szCs w:val="24"/>
        </w:rPr>
      </w:pPr>
    </w:p>
    <w:p w14:paraId="44102F69" w14:textId="77777777" w:rsidR="00C04B45" w:rsidRPr="00412366" w:rsidRDefault="00C04B45" w:rsidP="00C04B45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iCs/>
          <w:color w:val="000000" w:themeColor="text1"/>
          <w:sz w:val="24"/>
          <w:szCs w:val="24"/>
        </w:rPr>
      </w:pPr>
    </w:p>
    <w:p w14:paraId="5DAE9D7F" w14:textId="281591D4" w:rsidR="003512AD" w:rsidRPr="006242A7" w:rsidRDefault="00C04B45" w:rsidP="006242A7">
      <w:pPr>
        <w:pStyle w:val="Prrafodelista"/>
        <w:spacing w:line="276" w:lineRule="auto"/>
        <w:ind w:hanging="992"/>
        <w:jc w:val="both"/>
        <w:rPr>
          <w:rStyle w:val="nfasissutil"/>
          <w:rFonts w:ascii="Courier New" w:eastAsia="Arial Unicode MS" w:hAnsi="Courier New" w:cs="Courier New"/>
          <w:i w:val="0"/>
          <w:iCs w:val="0"/>
          <w:color w:val="auto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Cuenta Nº 00298/00-05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5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b/>
          <w:sz w:val="24"/>
          <w:szCs w:val="24"/>
        </w:rPr>
        <w:t>.</w:t>
      </w:r>
    </w:p>
    <w:p w14:paraId="2B91E114" w14:textId="77777777" w:rsidR="00412366" w:rsidRDefault="00412366" w:rsidP="00412366">
      <w:pPr>
        <w:pStyle w:val="Prrafodelista"/>
        <w:spacing w:line="276" w:lineRule="auto"/>
        <w:ind w:hanging="992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16CC42FE" w14:textId="4C5B56E5" w:rsidR="00C04B45" w:rsidRPr="006242A7" w:rsidRDefault="00412366" w:rsidP="006242A7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C04B45" w:rsidRPr="006314E6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04B4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04B45" w:rsidRPr="006242A7">
        <w:rPr>
          <w:rFonts w:ascii="Courier New" w:eastAsia="Arial Unicode MS" w:hAnsi="Courier New" w:cs="Courier New"/>
          <w:sz w:val="24"/>
          <w:szCs w:val="24"/>
        </w:rPr>
        <w:t>Cuenta Municipal Nº 00025231</w:t>
      </w:r>
      <w:r w:rsidR="00C04B4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04B45">
        <w:rPr>
          <w:rFonts w:ascii="Courier New" w:eastAsia="Arial Unicode MS" w:hAnsi="Courier New" w:cs="Courier New"/>
          <w:sz w:val="24"/>
          <w:szCs w:val="24"/>
        </w:rPr>
        <w:t>hasta diciembre de 2025 inclusive</w:t>
      </w:r>
      <w:r w:rsidR="006242A7">
        <w:rPr>
          <w:rFonts w:ascii="Courier New" w:eastAsia="Arial Unicode MS" w:hAnsi="Courier New" w:cs="Courier New"/>
          <w:sz w:val="24"/>
          <w:szCs w:val="24"/>
        </w:rPr>
        <w:t>.</w:t>
      </w:r>
      <w:bookmarkStart w:id="0" w:name="_GoBack"/>
      <w:bookmarkEnd w:id="0"/>
    </w:p>
    <w:p w14:paraId="704F5682" w14:textId="77777777" w:rsidR="00C4286A" w:rsidRDefault="00C4286A" w:rsidP="003512AD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18DB4F08" w:rsidR="00C4286A" w:rsidRPr="0056239F" w:rsidRDefault="00C4286A" w:rsidP="003512AD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 w:rsidR="00412366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3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874D6B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874D6B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36DB84FE" w14:textId="59FF5884" w:rsidR="00254F71" w:rsidRDefault="00254F71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553F5036" w14:textId="77777777" w:rsidR="000767C9" w:rsidRPr="00925DF9" w:rsidRDefault="000767C9" w:rsidP="003512A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5D43103D" w:rsidR="00F229D5" w:rsidRPr="00925DF9" w:rsidRDefault="00F56556" w:rsidP="003512AD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44266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DIECISÉIS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557F06">
      <w:pPr>
        <w:spacing w:line="240" w:lineRule="auto"/>
        <w:jc w:val="both"/>
      </w:pPr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A6FDC3" w14:textId="77777777" w:rsidR="00BF1E7E" w:rsidRDefault="00BF1E7E" w:rsidP="00EF563D">
      <w:pPr>
        <w:spacing w:after="0" w:line="240" w:lineRule="auto"/>
      </w:pPr>
      <w:r>
        <w:separator/>
      </w:r>
    </w:p>
  </w:endnote>
  <w:endnote w:type="continuationSeparator" w:id="0">
    <w:p w14:paraId="184562BE" w14:textId="77777777" w:rsidR="00BF1E7E" w:rsidRDefault="00BF1E7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773971" w14:textId="77777777" w:rsidR="00BF1E7E" w:rsidRDefault="00BF1E7E" w:rsidP="00EF563D">
      <w:pPr>
        <w:spacing w:after="0" w:line="240" w:lineRule="auto"/>
      </w:pPr>
      <w:r>
        <w:separator/>
      </w:r>
    </w:p>
  </w:footnote>
  <w:footnote w:type="continuationSeparator" w:id="0">
    <w:p w14:paraId="2DDC2677" w14:textId="77777777" w:rsidR="00BF1E7E" w:rsidRDefault="00BF1E7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2366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42A7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66C0F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C7567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BF1E7E"/>
    <w:rsid w:val="00C04B45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4750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FEC1D8-BC18-4AB4-9BA0-EE22ABCF2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360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2025-04-21T14:39:00Z</cp:lastPrinted>
  <dcterms:created xsi:type="dcterms:W3CDTF">2025-04-21T17:26:00Z</dcterms:created>
  <dcterms:modified xsi:type="dcterms:W3CDTF">2025-04-22T13:44:00Z</dcterms:modified>
</cp:coreProperties>
</file>