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F774C4C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3221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298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C0ED9D9" w14:textId="4D0161F6" w:rsidR="007D4179" w:rsidRDefault="002D0AE6" w:rsidP="007D417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D417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2199/2023-  Villarreal Beatriz del Valle – Eximición Tasa  por Servicio a la Propiedad y COSAG; y</w:t>
      </w:r>
    </w:p>
    <w:p w14:paraId="40EB8D1E" w14:textId="284E8B16" w:rsidR="0016438B" w:rsidRDefault="0016438B" w:rsidP="001643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26DD2B3" w14:textId="13CCF185" w:rsidR="00621984" w:rsidRDefault="00621984" w:rsidP="00EC0DF9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EC0D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EC0D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EC0DF9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ABC6462" w14:textId="77777777" w:rsidR="007D4179" w:rsidRPr="00AE254E" w:rsidRDefault="007D4179" w:rsidP="007D417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</w:t>
      </w:r>
      <w:r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por Tasa por Servicio a la Propiedad Cuenta Municipal N° 00014169</w:t>
      </w:r>
    </w:p>
    <w:p w14:paraId="2863F74B" w14:textId="77777777" w:rsidR="007D4179" w:rsidRDefault="007D4179" w:rsidP="007D417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Nº03-01-137-012</w:t>
      </w:r>
    </w:p>
    <w:p w14:paraId="1E12BD1C" w14:textId="77777777" w:rsidR="007D4179" w:rsidRDefault="007D4179" w:rsidP="007D417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|13142/00-01 ;</w:t>
      </w:r>
    </w:p>
    <w:p w14:paraId="4FED8BE0" w14:textId="77777777" w:rsidR="007D4179" w:rsidRDefault="007D4179" w:rsidP="007D417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71BECC2" w14:textId="77777777" w:rsidR="007D4179" w:rsidRPr="00CB45EF" w:rsidRDefault="007D4179" w:rsidP="007D417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3556CD42" w14:textId="77777777" w:rsidR="007D4179" w:rsidRDefault="007D4179" w:rsidP="007D417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E0D1D57" w14:textId="77777777" w:rsidR="007D4179" w:rsidRPr="00921D76" w:rsidRDefault="007D4179" w:rsidP="007D4179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1B5DCF1" w14:textId="77777777" w:rsidR="006D354D" w:rsidRDefault="006D354D" w:rsidP="007D41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5174125" w14:textId="77777777" w:rsidR="007D4179" w:rsidRDefault="007D4179" w:rsidP="007D41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grupo familiar conyugal insertos en el mercado a través del trabajo informal con los cuales no llega a cubrir sus necesidades básicas totales encontrándose en línea de indigencia según datos del INDEC MARZO 2025;</w:t>
      </w:r>
    </w:p>
    <w:p w14:paraId="472E1CDE" w14:textId="77777777" w:rsidR="007D4179" w:rsidRDefault="007D4179" w:rsidP="007D41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14:paraId="07C5FE35" w14:textId="77777777" w:rsidR="006D354D" w:rsidRDefault="006D354D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3402705" w:rsidR="005D2DC7" w:rsidRDefault="00557F06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>
        <w:rPr>
          <w:rFonts w:ascii="Courier New" w:hAnsi="Courier New" w:cs="Courier New"/>
          <w:sz w:val="24"/>
          <w:szCs w:val="24"/>
        </w:rPr>
        <w:t>04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7F3C6F">
        <w:rPr>
          <w:rFonts w:ascii="Courier New" w:hAnsi="Courier New" w:cs="Courier New"/>
          <w:sz w:val="24"/>
          <w:szCs w:val="24"/>
        </w:rPr>
        <w:t>junio</w:t>
      </w:r>
      <w:r w:rsidR="00576BB0">
        <w:rPr>
          <w:rFonts w:ascii="Courier New" w:hAnsi="Courier New" w:cs="Courier New"/>
          <w:sz w:val="24"/>
          <w:szCs w:val="24"/>
        </w:rPr>
        <w:t xml:space="preserve">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34A265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9AB304B" w14:textId="3492A295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8C12419" w14:textId="77777777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043EE152" w14:textId="0300B09A" w:rsidR="00FD4856" w:rsidRPr="0016438B" w:rsidRDefault="0016438B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1A09F126" w14:textId="77777777" w:rsidR="00227E38" w:rsidRPr="00925DF9" w:rsidRDefault="00227E38" w:rsidP="00EC0DF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EC0DF9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EC0D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9A7AF32" w14:textId="77777777" w:rsidR="00532E6A" w:rsidRDefault="00191AB6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D354D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Nº03-01-137-012|13142/00-01 que obra a fojas 15 por la </w:t>
      </w:r>
      <w:r w:rsidR="006D354D" w:rsidRPr="00052A37">
        <w:rPr>
          <w:rFonts w:ascii="Courier New" w:eastAsia="Arial Unicode MS" w:hAnsi="Courier New" w:cs="Courier New"/>
          <w:sz w:val="24"/>
          <w:szCs w:val="24"/>
        </w:rPr>
        <w:t>prestación de servicio hasta diciembre de 2025 inclusive.</w:t>
      </w:r>
      <w:r w:rsidR="006D354D">
        <w:rPr>
          <w:rFonts w:ascii="Courier New" w:eastAsia="Arial Unicode MS" w:hAnsi="Courier New" w:cs="Courier New"/>
          <w:sz w:val="24"/>
          <w:szCs w:val="24"/>
        </w:rPr>
        <w:t>-</w:t>
      </w:r>
    </w:p>
    <w:p w14:paraId="0A7F2D9B" w14:textId="20F8D26E" w:rsidR="00BC5A55" w:rsidRDefault="00BC5A55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18C1BAD5" w14:textId="20FD16A3" w:rsidR="00576BB0" w:rsidRDefault="0016438B" w:rsidP="006D354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D354D">
        <w:rPr>
          <w:rFonts w:ascii="Courier New" w:eastAsia="Arial Unicode MS" w:hAnsi="Courier New" w:cs="Courier New"/>
          <w:sz w:val="24"/>
          <w:szCs w:val="24"/>
        </w:rPr>
        <w:t>el titular de la cuenta el CIEN POR CIENTO (100%) el pago de la deuda en concepto de Tasa por Servicio a la Propiedad Cuenta Municipal N° 00014169 hasta diciembre 2025 inclusive.-</w:t>
      </w:r>
    </w:p>
    <w:p w14:paraId="04AD8175" w14:textId="77777777" w:rsidR="00532E6A" w:rsidRPr="00BC5A55" w:rsidRDefault="00532E6A" w:rsidP="006D354D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0098D136" w14:textId="14D96C35" w:rsidR="00C4286A" w:rsidRPr="00576BB0" w:rsidRDefault="0016438B" w:rsidP="0016438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64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EC0D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2004F6">
      <w:pPr>
        <w:spacing w:line="276" w:lineRule="auto"/>
        <w:jc w:val="both"/>
      </w:pPr>
    </w:p>
    <w:p w14:paraId="3EABD1B4" w14:textId="77777777" w:rsidR="00A05052" w:rsidRDefault="00A05052" w:rsidP="002004F6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851A7B" w14:textId="77777777" w:rsidR="00034A91" w:rsidRDefault="00034A91" w:rsidP="00EF563D">
      <w:pPr>
        <w:spacing w:after="0" w:line="240" w:lineRule="auto"/>
      </w:pPr>
      <w:r>
        <w:separator/>
      </w:r>
    </w:p>
  </w:endnote>
  <w:endnote w:type="continuationSeparator" w:id="0">
    <w:p w14:paraId="11FA7DA4" w14:textId="77777777" w:rsidR="00034A91" w:rsidRDefault="00034A9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7E4A91" w14:textId="77777777" w:rsidR="00034A91" w:rsidRDefault="00034A91" w:rsidP="00EF563D">
      <w:pPr>
        <w:spacing w:after="0" w:line="240" w:lineRule="auto"/>
      </w:pPr>
      <w:r>
        <w:separator/>
      </w:r>
    </w:p>
  </w:footnote>
  <w:footnote w:type="continuationSeparator" w:id="0">
    <w:p w14:paraId="7801DA23" w14:textId="77777777" w:rsidR="00034A91" w:rsidRDefault="00034A9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4A91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210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2E6A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D354D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4179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44F9"/>
    <w:rsid w:val="009B1F38"/>
    <w:rsid w:val="009B3C9C"/>
    <w:rsid w:val="009C1C20"/>
    <w:rsid w:val="009D2ABF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693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A5A29-39AF-40C7-846F-4C34A5037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4</cp:revision>
  <cp:lastPrinted>2025-06-05T13:58:00Z</cp:lastPrinted>
  <dcterms:created xsi:type="dcterms:W3CDTF">2025-06-05T13:31:00Z</dcterms:created>
  <dcterms:modified xsi:type="dcterms:W3CDTF">2025-06-05T14:00:00Z</dcterms:modified>
</cp:coreProperties>
</file>