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33C08409" w14:textId="1EC4F249"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9A5C6B">
        <w:rPr>
          <w:rFonts w:ascii="Courier New" w:eastAsia="Times New Roman" w:hAnsi="Courier New" w:cs="Times New Roman"/>
          <w:b/>
          <w:sz w:val="24"/>
          <w:szCs w:val="20"/>
          <w:u w:val="single"/>
          <w:lang w:val="es-AR" w:eastAsia="es-AR"/>
        </w:rPr>
        <w:t>303</w:t>
      </w:r>
    </w:p>
    <w:p w14:paraId="7B961F50" w14:textId="77777777" w:rsidR="00F229D5" w:rsidRPr="00925DF9" w:rsidRDefault="00F229D5" w:rsidP="0048346E">
      <w:pPr>
        <w:spacing w:after="0" w:line="276" w:lineRule="auto"/>
        <w:jc w:val="both"/>
        <w:rPr>
          <w:rFonts w:ascii="Courier New" w:eastAsia="Times New Roman" w:hAnsi="Courier New" w:cs="Times New Roman"/>
          <w:bCs/>
          <w:color w:val="000000"/>
          <w:sz w:val="24"/>
          <w:szCs w:val="20"/>
          <w:lang w:val="es-AR" w:eastAsia="es-ES"/>
        </w:rPr>
      </w:pPr>
    </w:p>
    <w:p w14:paraId="40EB8D1E" w14:textId="114BE3A1" w:rsidR="0016438B" w:rsidRPr="009A5C6B" w:rsidRDefault="002D0AE6" w:rsidP="006A5196">
      <w:pPr>
        <w:pStyle w:val="Textoindependiente2"/>
        <w:spacing w:line="276" w:lineRule="auto"/>
        <w:ind w:left="644" w:hanging="644"/>
        <w:jc w:val="both"/>
        <w:rPr>
          <w:rFonts w:ascii="Courier New" w:hAnsi="Courier New" w:cs="Courier New"/>
          <w:b w:val="0"/>
          <w:sz w:val="24"/>
          <w:szCs w:val="24"/>
        </w:rPr>
      </w:pPr>
      <w:r w:rsidRPr="0014687F">
        <w:rPr>
          <w:rFonts w:ascii="Courier New" w:hAnsi="Courier New"/>
          <w:color w:val="000000"/>
          <w:sz w:val="24"/>
          <w:lang w:val="es-AR"/>
        </w:rPr>
        <w:t>Visto</w:t>
      </w:r>
      <w:r w:rsidRPr="0014687F">
        <w:rPr>
          <w:rFonts w:ascii="Courier New" w:hAnsi="Courier New" w:cs="Courier New"/>
          <w:color w:val="000000"/>
          <w:sz w:val="24"/>
          <w:szCs w:val="24"/>
          <w:lang w:val="es-AR"/>
        </w:rPr>
        <w:t>:</w:t>
      </w:r>
      <w:r w:rsidR="00FF33C2" w:rsidRPr="00630C19">
        <w:rPr>
          <w:rFonts w:ascii="Courier New" w:eastAsia="Arial Unicode MS" w:hAnsi="Courier New" w:cs="Courier New"/>
          <w:b w:val="0"/>
          <w:bCs w:val="0"/>
          <w:sz w:val="24"/>
          <w:szCs w:val="24"/>
          <w:lang w:val="es-ES_tradnl"/>
        </w:rPr>
        <w:t xml:space="preserve"> </w:t>
      </w:r>
      <w:r w:rsidR="009A5C6B" w:rsidRPr="009A5C6B">
        <w:rPr>
          <w:rFonts w:ascii="Courier New" w:hAnsi="Courier New" w:cs="Courier New"/>
          <w:b w:val="0"/>
          <w:sz w:val="24"/>
          <w:szCs w:val="24"/>
        </w:rPr>
        <w:t xml:space="preserve">El expediente Nº2905/23 iniciado por la Sra.  Charra María Laura – Ref.: Cambio </w:t>
      </w:r>
      <w:bookmarkStart w:id="0" w:name="_GoBack"/>
      <w:bookmarkEnd w:id="0"/>
      <w:r w:rsidR="009A5C6B" w:rsidRPr="009A5C6B">
        <w:rPr>
          <w:rFonts w:ascii="Courier New" w:hAnsi="Courier New" w:cs="Courier New"/>
          <w:b w:val="0"/>
          <w:sz w:val="24"/>
          <w:szCs w:val="24"/>
        </w:rPr>
        <w:t>de Titularidad de Cedulón Tasa por Servicio a la Propiedad;</w:t>
      </w:r>
      <w:r w:rsidR="006A5196">
        <w:rPr>
          <w:rFonts w:ascii="Courier New" w:hAnsi="Courier New" w:cs="Courier New"/>
          <w:b w:val="0"/>
          <w:sz w:val="24"/>
          <w:szCs w:val="24"/>
        </w:rPr>
        <w:t xml:space="preserve"> y</w:t>
      </w:r>
    </w:p>
    <w:p w14:paraId="526DD2B3" w14:textId="13CCF185" w:rsidR="00621984" w:rsidRDefault="00621984" w:rsidP="007D7B5A">
      <w:pPr>
        <w:pStyle w:val="Textoindependiente2"/>
        <w:ind w:left="426" w:hanging="426"/>
        <w:jc w:val="both"/>
        <w:rPr>
          <w:rFonts w:ascii="Courier New" w:hAnsi="Courier New" w:cs="Courier New"/>
          <w:b w:val="0"/>
          <w:sz w:val="24"/>
          <w:szCs w:val="24"/>
        </w:rPr>
      </w:pPr>
    </w:p>
    <w:p w14:paraId="26E1E962" w14:textId="77777777" w:rsidR="00DC68E3" w:rsidRPr="00CF414E" w:rsidRDefault="00DC68E3" w:rsidP="007D7B5A">
      <w:pPr>
        <w:pStyle w:val="Textoindependiente2"/>
        <w:jc w:val="both"/>
        <w:rPr>
          <w:rFonts w:ascii="Courier New" w:hAnsi="Courier New" w:cs="Courier New"/>
          <w:b w:val="0"/>
          <w:sz w:val="24"/>
          <w:szCs w:val="24"/>
          <w:lang w:val="es-ES_tradnl"/>
        </w:rPr>
      </w:pPr>
    </w:p>
    <w:p w14:paraId="43C309CD" w14:textId="77777777" w:rsidR="0049544F" w:rsidRPr="00344AD6" w:rsidRDefault="00F229D5" w:rsidP="007D7B5A">
      <w:pPr>
        <w:spacing w:after="0" w:line="240" w:lineRule="auto"/>
        <w:jc w:val="center"/>
        <w:rPr>
          <w:rFonts w:ascii="Courier New" w:eastAsia="Times New Roman" w:hAnsi="Courier New" w:cs="Times New Roman"/>
          <w:b/>
          <w:bCs/>
          <w:color w:val="000000"/>
          <w:sz w:val="24"/>
          <w:szCs w:val="20"/>
          <w:lang w:val="pt-BR" w:eastAsia="es-ES"/>
        </w:rPr>
      </w:pPr>
      <w:r w:rsidRPr="00344AD6">
        <w:rPr>
          <w:rFonts w:ascii="Courier New" w:eastAsia="Times New Roman" w:hAnsi="Courier New" w:cs="Times New Roman"/>
          <w:b/>
          <w:bCs/>
          <w:color w:val="000000"/>
          <w:sz w:val="24"/>
          <w:szCs w:val="20"/>
          <w:lang w:val="pt-BR" w:eastAsia="es-ES"/>
        </w:rPr>
        <w:t>C O N S I D E R A N D O</w:t>
      </w:r>
    </w:p>
    <w:p w14:paraId="5A2C2C10" w14:textId="77777777" w:rsidR="00C80A02" w:rsidRPr="00344AD6" w:rsidRDefault="00C80A02" w:rsidP="007D7B5A">
      <w:pPr>
        <w:spacing w:after="0" w:line="240" w:lineRule="auto"/>
        <w:rPr>
          <w:rFonts w:ascii="Courier New" w:eastAsia="Times New Roman" w:hAnsi="Courier New" w:cs="Times New Roman"/>
          <w:b/>
          <w:bCs/>
          <w:color w:val="000000"/>
          <w:sz w:val="24"/>
          <w:szCs w:val="24"/>
          <w:lang w:val="pt-BR" w:eastAsia="es-ES"/>
        </w:rPr>
      </w:pPr>
    </w:p>
    <w:p w14:paraId="27F8B79B" w14:textId="77777777" w:rsidR="00B64069" w:rsidRPr="00344AD6" w:rsidRDefault="00B64069" w:rsidP="007D7B5A">
      <w:pPr>
        <w:pStyle w:val="Textoindependiente2"/>
        <w:ind w:left="644" w:hanging="644"/>
        <w:jc w:val="center"/>
        <w:rPr>
          <w:rFonts w:ascii="Courier New" w:hAnsi="Courier New" w:cs="Courier New"/>
          <w:sz w:val="24"/>
          <w:szCs w:val="24"/>
          <w:lang w:val="pt-BR"/>
        </w:rPr>
      </w:pPr>
    </w:p>
    <w:p w14:paraId="74055016" w14:textId="4E07FA05" w:rsidR="00815272" w:rsidRPr="00815272" w:rsidRDefault="00275F0D" w:rsidP="00815272">
      <w:pPr>
        <w:pStyle w:val="Prrafodelista"/>
        <w:spacing w:line="276" w:lineRule="auto"/>
        <w:jc w:val="both"/>
        <w:rPr>
          <w:rFonts w:ascii="Courier New" w:hAnsi="Courier New" w:cs="Courier New"/>
          <w:sz w:val="24"/>
          <w:szCs w:val="24"/>
        </w:rPr>
      </w:pPr>
      <w:r>
        <w:rPr>
          <w:rFonts w:ascii="Courier New" w:eastAsia="Arial Unicode MS" w:hAnsi="Courier New" w:cs="Courier New"/>
          <w:sz w:val="24"/>
          <w:szCs w:val="24"/>
        </w:rPr>
        <w:t>Que</w:t>
      </w:r>
      <w:r w:rsidR="00815272" w:rsidRPr="00815272">
        <w:rPr>
          <w:rFonts w:ascii="Courier New" w:hAnsi="Courier New" w:cs="Courier New"/>
          <w:sz w:val="24"/>
          <w:szCs w:val="24"/>
        </w:rPr>
        <w:t xml:space="preserve"> a fs. 2 obra nota de la Sra. Charras Laura  solicitando escrituración del inmueble a su nombre;</w:t>
      </w:r>
    </w:p>
    <w:p w14:paraId="0ADE57DA" w14:textId="77777777" w:rsidR="00815272" w:rsidRPr="00815272" w:rsidRDefault="00815272" w:rsidP="00815272">
      <w:pPr>
        <w:pStyle w:val="Prrafodelista"/>
        <w:spacing w:line="276" w:lineRule="auto"/>
        <w:jc w:val="both"/>
        <w:rPr>
          <w:rFonts w:ascii="Courier New" w:hAnsi="Courier New" w:cs="Courier New"/>
          <w:sz w:val="24"/>
          <w:szCs w:val="24"/>
        </w:rPr>
      </w:pPr>
    </w:p>
    <w:p w14:paraId="0EDD036A" w14:textId="77777777" w:rsidR="00815272" w:rsidRPr="00815272" w:rsidRDefault="00815272" w:rsidP="00815272">
      <w:pPr>
        <w:pStyle w:val="Prrafodelista"/>
        <w:spacing w:line="276" w:lineRule="auto"/>
        <w:jc w:val="both"/>
        <w:rPr>
          <w:rFonts w:ascii="Courier New" w:hAnsi="Courier New" w:cs="Courier New"/>
          <w:sz w:val="24"/>
          <w:szCs w:val="24"/>
        </w:rPr>
      </w:pPr>
      <w:r w:rsidRPr="00815272">
        <w:rPr>
          <w:rFonts w:ascii="Courier New" w:hAnsi="Courier New" w:cs="Courier New"/>
          <w:sz w:val="24"/>
          <w:szCs w:val="24"/>
        </w:rPr>
        <w:t>Que a fs. 11 obra copia de la escritura Nº85 Primer Testimonio confeccionada por la escribana Titular de Registro trescientos treinta y tres, María Isabel Hernández, el día 12/12/2018, ante quien comparece , por una parte , la Sra. Ana Adriana Romero, que dice ceder de forma onerosa al Sr. Domingo Martín López , la otra parte, todos los derechos y acciones posesorias que tiene y que pudiera corresponderle sobre un lote  de terreno ubicado  en Barrio Parque del Virrey de nuestra ciudad Designado como lote 17 Mza 97;</w:t>
      </w:r>
    </w:p>
    <w:p w14:paraId="4FD8BC58" w14:textId="77777777" w:rsidR="00815272" w:rsidRPr="00815272" w:rsidRDefault="00815272" w:rsidP="00815272">
      <w:pPr>
        <w:pStyle w:val="Prrafodelista"/>
        <w:spacing w:line="276" w:lineRule="auto"/>
        <w:jc w:val="both"/>
        <w:rPr>
          <w:rFonts w:ascii="Courier New" w:hAnsi="Courier New" w:cs="Courier New"/>
          <w:sz w:val="24"/>
          <w:szCs w:val="24"/>
        </w:rPr>
      </w:pPr>
    </w:p>
    <w:p w14:paraId="48BE56B5" w14:textId="77777777" w:rsidR="00815272" w:rsidRPr="00815272" w:rsidRDefault="00815272" w:rsidP="00815272">
      <w:pPr>
        <w:pStyle w:val="Prrafodelista"/>
        <w:spacing w:line="276" w:lineRule="auto"/>
        <w:jc w:val="both"/>
        <w:rPr>
          <w:rFonts w:ascii="Courier New" w:hAnsi="Courier New" w:cs="Courier New"/>
          <w:sz w:val="24"/>
          <w:szCs w:val="24"/>
        </w:rPr>
      </w:pPr>
      <w:r w:rsidRPr="00815272">
        <w:rPr>
          <w:rFonts w:ascii="Courier New" w:hAnsi="Courier New" w:cs="Courier New"/>
          <w:sz w:val="24"/>
          <w:szCs w:val="24"/>
        </w:rPr>
        <w:t>Que a fs. 12 obra escritura Nº59 Primer Testimonio, expedida por la escribana Hernández María Isabel en el 18/12/2023, en la que consta que el SR. Domingo Martin López, cede en forma onerosa a la Sra. María Laura Charra, todos los derechos  y acciones posesiones  que tiene o que le pudiera corresponder  sobre el inmueble  ubicado en Barrio Parque del Virrey, enterada la Sra. Charras  de los términos del a cesión, manifiesta aceptarla en todas sus partes;</w:t>
      </w:r>
    </w:p>
    <w:p w14:paraId="49113652" w14:textId="77777777" w:rsidR="00815272" w:rsidRPr="00815272" w:rsidRDefault="00815272" w:rsidP="00815272">
      <w:pPr>
        <w:pStyle w:val="Prrafodelista"/>
        <w:spacing w:line="276" w:lineRule="auto"/>
        <w:jc w:val="both"/>
        <w:rPr>
          <w:rFonts w:ascii="Courier New" w:hAnsi="Courier New" w:cs="Courier New"/>
          <w:sz w:val="24"/>
          <w:szCs w:val="24"/>
        </w:rPr>
      </w:pPr>
    </w:p>
    <w:p w14:paraId="230F606B" w14:textId="77777777" w:rsidR="00275F0D" w:rsidRDefault="00815272" w:rsidP="00815272">
      <w:pPr>
        <w:pStyle w:val="Prrafodelista"/>
        <w:spacing w:line="276" w:lineRule="auto"/>
        <w:jc w:val="both"/>
        <w:rPr>
          <w:rFonts w:ascii="Courier New" w:hAnsi="Courier New" w:cs="Courier New"/>
          <w:sz w:val="24"/>
          <w:szCs w:val="24"/>
        </w:rPr>
      </w:pPr>
      <w:r w:rsidRPr="00815272">
        <w:rPr>
          <w:rFonts w:ascii="Courier New" w:hAnsi="Courier New" w:cs="Courier New"/>
          <w:sz w:val="24"/>
          <w:szCs w:val="24"/>
        </w:rPr>
        <w:t xml:space="preserve">Que la Ordenanza 9788/14  de donación del Inmueble  antes mencionado  a la Sra. Romero Ana Adriana contiene una serie  de cláusulas que fueron a todas la luces ignoradas  tanto por la beneficiaria  de la donación de inmueble como por la escribana  actuante  que tuvo a la vista  la documental pertinente  y evitó reparar en ellas, por </w:t>
      </w:r>
    </w:p>
    <w:p w14:paraId="3C81102E" w14:textId="77777777" w:rsidR="00275F0D" w:rsidRDefault="00275F0D" w:rsidP="00815272">
      <w:pPr>
        <w:pStyle w:val="Prrafodelista"/>
        <w:spacing w:line="276" w:lineRule="auto"/>
        <w:jc w:val="both"/>
        <w:rPr>
          <w:rFonts w:ascii="Courier New" w:hAnsi="Courier New" w:cs="Courier New"/>
          <w:sz w:val="24"/>
          <w:szCs w:val="24"/>
        </w:rPr>
      </w:pPr>
    </w:p>
    <w:p w14:paraId="3E569778" w14:textId="3F0FB924" w:rsidR="00275F0D" w:rsidRDefault="00275F0D" w:rsidP="00275F0D">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14:paraId="1D00B440" w14:textId="77777777" w:rsidR="00275F0D" w:rsidRDefault="00275F0D" w:rsidP="00275F0D">
      <w:pPr>
        <w:pStyle w:val="Prrafodelista"/>
        <w:spacing w:line="276" w:lineRule="auto"/>
        <w:jc w:val="right"/>
        <w:rPr>
          <w:rFonts w:ascii="Courier New" w:hAnsi="Courier New" w:cs="Courier New"/>
          <w:sz w:val="24"/>
          <w:szCs w:val="24"/>
        </w:rPr>
      </w:pPr>
    </w:p>
    <w:p w14:paraId="648928E6" w14:textId="3BB703A2" w:rsidR="00CC62C4" w:rsidRPr="00275F0D" w:rsidRDefault="00275F0D" w:rsidP="00275F0D">
      <w:pPr>
        <w:spacing w:line="276" w:lineRule="auto"/>
        <w:rPr>
          <w:rFonts w:ascii="Courier New" w:hAnsi="Courier New" w:cs="Courier New"/>
          <w:sz w:val="24"/>
          <w:szCs w:val="24"/>
        </w:rPr>
      </w:pPr>
      <w:r>
        <w:rPr>
          <w:rFonts w:ascii="Courier New" w:hAnsi="Courier New" w:cs="Courier New"/>
          <w:sz w:val="24"/>
          <w:szCs w:val="24"/>
        </w:rPr>
        <w:lastRenderedPageBreak/>
        <w:t>...///2.-</w:t>
      </w:r>
    </w:p>
    <w:p w14:paraId="7128BE1F" w14:textId="1FF2B11B" w:rsidR="00815272" w:rsidRPr="00815272" w:rsidRDefault="00815272" w:rsidP="00815272">
      <w:pPr>
        <w:pStyle w:val="Prrafodelista"/>
        <w:spacing w:line="276" w:lineRule="auto"/>
        <w:jc w:val="both"/>
        <w:rPr>
          <w:rFonts w:ascii="Courier New" w:hAnsi="Courier New"/>
          <w:sz w:val="24"/>
          <w:szCs w:val="24"/>
        </w:rPr>
      </w:pPr>
      <w:r w:rsidRPr="00815272">
        <w:rPr>
          <w:rFonts w:ascii="Courier New" w:hAnsi="Courier New" w:cs="Courier New"/>
          <w:sz w:val="24"/>
          <w:szCs w:val="24"/>
        </w:rPr>
        <w:t xml:space="preserve">caso, el “Art. 3 </w:t>
      </w:r>
      <w:r w:rsidRPr="00815272">
        <w:rPr>
          <w:rFonts w:ascii="Courier New" w:hAnsi="Courier New"/>
          <w:sz w:val="24"/>
          <w:szCs w:val="24"/>
        </w:rPr>
        <w:t>LA donación dispuesta en la presente Ordenanza tiene el carácter de intransferible y caducará de pleno derecho si no se cumplimenta lo prescripto en los artículos anteriores, debiendo la beneficiaria restituir el inmueble a la Municipalidad de Alta (…) por su lado el “Art. 8:</w:t>
      </w:r>
      <w:r w:rsidRPr="00815272">
        <w:rPr>
          <w:rFonts w:ascii="Courier New" w:hAnsi="Courier New"/>
          <w:b/>
          <w:sz w:val="24"/>
          <w:szCs w:val="24"/>
        </w:rPr>
        <w:t xml:space="preserve"> </w:t>
      </w:r>
      <w:r w:rsidRPr="00815272">
        <w:rPr>
          <w:rFonts w:ascii="Courier New" w:hAnsi="Courier New"/>
          <w:sz w:val="24"/>
          <w:szCs w:val="24"/>
        </w:rPr>
        <w:t xml:space="preserve">EL lote donado debe ser destinado exclusivamente a vivienda familiar de la beneficiaria y su grupo familiar, siendo intransferible por el término de diez (10) años.” </w:t>
      </w:r>
    </w:p>
    <w:p w14:paraId="43128C85" w14:textId="77777777" w:rsidR="00815272" w:rsidRPr="00815272" w:rsidRDefault="00815272" w:rsidP="00815272">
      <w:pPr>
        <w:pStyle w:val="Prrafodelista"/>
        <w:spacing w:line="276" w:lineRule="auto"/>
        <w:jc w:val="both"/>
        <w:rPr>
          <w:rFonts w:ascii="Courier New" w:hAnsi="Courier New"/>
          <w:sz w:val="24"/>
          <w:szCs w:val="24"/>
        </w:rPr>
      </w:pPr>
    </w:p>
    <w:p w14:paraId="39A59B77" w14:textId="1CF59341" w:rsidR="00815272" w:rsidRPr="00815272" w:rsidRDefault="00815272" w:rsidP="00815272">
      <w:pPr>
        <w:pStyle w:val="Prrafodelista"/>
        <w:spacing w:line="276" w:lineRule="auto"/>
        <w:jc w:val="both"/>
        <w:rPr>
          <w:rFonts w:ascii="Courier New" w:hAnsi="Courier New"/>
          <w:sz w:val="24"/>
          <w:szCs w:val="24"/>
        </w:rPr>
      </w:pPr>
      <w:r w:rsidRPr="00815272">
        <w:rPr>
          <w:rFonts w:ascii="Courier New" w:hAnsi="Courier New"/>
          <w:sz w:val="24"/>
          <w:szCs w:val="24"/>
        </w:rPr>
        <w:t xml:space="preserve">Que a fs. 18 a 21 Obra Dictamen de Asesoría Letrada  en el que la misma </w:t>
      </w:r>
      <w:r w:rsidR="00CC62C4">
        <w:rPr>
          <w:rFonts w:ascii="Courier New" w:hAnsi="Courier New"/>
          <w:sz w:val="24"/>
          <w:szCs w:val="24"/>
        </w:rPr>
        <w:t>dictamina  que, en primer lugar</w:t>
      </w:r>
      <w:r w:rsidRPr="00815272">
        <w:rPr>
          <w:rFonts w:ascii="Courier New" w:hAnsi="Courier New"/>
          <w:sz w:val="24"/>
          <w:szCs w:val="24"/>
        </w:rPr>
        <w:t xml:space="preserve">, el acto de cesión de derechos  de la Sra.  Ana Adriana Romero  al Sr. López Domingo Martin  debe calificarse como nulo. Segundo que la Sra. Charra debería asesorarse sobre las herramientas legales y administrativas con las que cuenta para registrar su situación como poseedora de un inmueble, </w:t>
      </w:r>
      <w:r w:rsidR="00CC62C4" w:rsidRPr="00815272">
        <w:rPr>
          <w:rFonts w:ascii="Courier New" w:hAnsi="Courier New"/>
          <w:sz w:val="24"/>
          <w:szCs w:val="24"/>
        </w:rPr>
        <w:t>máxime</w:t>
      </w:r>
      <w:r w:rsidRPr="00815272">
        <w:rPr>
          <w:rFonts w:ascii="Courier New" w:hAnsi="Courier New"/>
          <w:sz w:val="24"/>
          <w:szCs w:val="24"/>
        </w:rPr>
        <w:t xml:space="preserve"> cuando el  se encuentra bajo la titularidad dominal del Estado Municipal. Por otro costado  y en razón de esto </w:t>
      </w:r>
      <w:r w:rsidR="00CC62C4" w:rsidRPr="00815272">
        <w:rPr>
          <w:rFonts w:ascii="Courier New" w:hAnsi="Courier New"/>
          <w:sz w:val="24"/>
          <w:szCs w:val="24"/>
        </w:rPr>
        <w:t>último</w:t>
      </w:r>
      <w:r w:rsidRPr="00815272">
        <w:rPr>
          <w:rFonts w:ascii="Courier New" w:hAnsi="Courier New"/>
          <w:sz w:val="24"/>
          <w:szCs w:val="24"/>
        </w:rPr>
        <w:t xml:space="preserve">, el honorable Concejo Deliberante  debería derogar la Ordenanza Nº9788 por incumplimiento de sus cláusulas  y desprenderse  de la obligación de escriturar que perdió virtualidad desde que la donataria incurrió  violación de las disposiciones  en ella prescritas, asimismo, si se derogada la Ordenanza Nº9788, quedaría a criterio del H.C.D  si se realiza una nueva donación con cargo del inmueble  a la Sra. Charra quien actualmente  dice poseer el bien inmueble, caso que </w:t>
      </w:r>
      <w:r w:rsidR="00CC62C4" w:rsidRPr="00815272">
        <w:rPr>
          <w:rFonts w:ascii="Courier New" w:hAnsi="Courier New"/>
          <w:sz w:val="24"/>
          <w:szCs w:val="24"/>
        </w:rPr>
        <w:t>deberá</w:t>
      </w:r>
      <w:r w:rsidRPr="00815272">
        <w:rPr>
          <w:rFonts w:ascii="Courier New" w:hAnsi="Courier New"/>
          <w:sz w:val="24"/>
          <w:szCs w:val="24"/>
        </w:rPr>
        <w:t xml:space="preserve"> ser probado y Constado por agentes Municipales y quedar reg</w:t>
      </w:r>
      <w:r w:rsidR="00CC62C4">
        <w:rPr>
          <w:rFonts w:ascii="Courier New" w:hAnsi="Courier New"/>
          <w:sz w:val="24"/>
          <w:szCs w:val="24"/>
        </w:rPr>
        <w:t>istrado por medios pertinentes;</w:t>
      </w:r>
    </w:p>
    <w:p w14:paraId="2149F335" w14:textId="77777777" w:rsidR="00815272" w:rsidRPr="00815272" w:rsidRDefault="00815272" w:rsidP="00815272">
      <w:pPr>
        <w:pStyle w:val="Prrafodelista"/>
        <w:spacing w:line="276" w:lineRule="auto"/>
        <w:jc w:val="both"/>
        <w:rPr>
          <w:rFonts w:ascii="Courier New" w:hAnsi="Courier New"/>
          <w:sz w:val="24"/>
          <w:szCs w:val="24"/>
        </w:rPr>
      </w:pPr>
    </w:p>
    <w:p w14:paraId="2D03FCF7" w14:textId="77777777" w:rsidR="00815272" w:rsidRPr="00815272" w:rsidRDefault="00815272" w:rsidP="00815272">
      <w:pPr>
        <w:pStyle w:val="Prrafodelista"/>
        <w:spacing w:line="276" w:lineRule="auto"/>
        <w:jc w:val="both"/>
        <w:rPr>
          <w:rFonts w:ascii="Courier New" w:hAnsi="Courier New" w:cs="Courier New"/>
          <w:sz w:val="24"/>
          <w:szCs w:val="24"/>
          <w:lang w:eastAsia="es-AR"/>
        </w:rPr>
      </w:pPr>
      <w:r w:rsidRPr="00815272">
        <w:rPr>
          <w:rFonts w:ascii="Courier New" w:hAnsi="Courier New"/>
          <w:sz w:val="24"/>
          <w:szCs w:val="24"/>
        </w:rPr>
        <w:t xml:space="preserve">Que a fs. 22 obra despacho de la Comisión de Legislación General </w:t>
      </w:r>
      <w:r w:rsidRPr="00815272">
        <w:rPr>
          <w:rFonts w:ascii="Courier New" w:hAnsi="Courier New" w:cs="Courier New"/>
          <w:sz w:val="24"/>
          <w:szCs w:val="24"/>
          <w:lang w:eastAsia="es-AR"/>
        </w:rPr>
        <w:t>en donde remite el expediente  al Departamento Ejecutivo para que a través de la Secretaria Obras Públicas, Control y Planificación Urbana – Área Control Urbano se emita informe sobre el inmueble en cuestión, si existe edificación y situación  actual del inmueble, conforme a lo solicitado a por Asesoría Letrada;</w:t>
      </w:r>
    </w:p>
    <w:p w14:paraId="0D0C58DD" w14:textId="77777777" w:rsidR="00815272" w:rsidRDefault="00815272" w:rsidP="00815272">
      <w:pPr>
        <w:pStyle w:val="Prrafodelista"/>
        <w:spacing w:line="276" w:lineRule="auto"/>
        <w:jc w:val="right"/>
        <w:rPr>
          <w:rFonts w:ascii="Courier New" w:hAnsi="Courier New" w:cs="Courier New"/>
          <w:sz w:val="24"/>
          <w:szCs w:val="24"/>
          <w:lang w:eastAsia="es-AR"/>
        </w:rPr>
      </w:pPr>
      <w:r w:rsidRPr="00815272">
        <w:rPr>
          <w:rFonts w:ascii="Courier New" w:hAnsi="Courier New" w:cs="Courier New"/>
          <w:sz w:val="24"/>
          <w:szCs w:val="24"/>
          <w:lang w:eastAsia="es-AR"/>
        </w:rPr>
        <w:t>...///</w:t>
      </w:r>
    </w:p>
    <w:p w14:paraId="141EF47D" w14:textId="77777777" w:rsidR="00CC62C4" w:rsidRDefault="00CC62C4" w:rsidP="00815272">
      <w:pPr>
        <w:pStyle w:val="Prrafodelista"/>
        <w:spacing w:line="276" w:lineRule="auto"/>
        <w:jc w:val="right"/>
        <w:rPr>
          <w:rFonts w:ascii="Courier New" w:hAnsi="Courier New" w:cs="Courier New"/>
          <w:sz w:val="24"/>
          <w:szCs w:val="24"/>
          <w:lang w:eastAsia="es-AR"/>
        </w:rPr>
      </w:pPr>
    </w:p>
    <w:p w14:paraId="02962B04" w14:textId="77777777" w:rsidR="00CC62C4" w:rsidRDefault="00CC62C4" w:rsidP="00815272">
      <w:pPr>
        <w:pStyle w:val="Prrafodelista"/>
        <w:spacing w:line="276" w:lineRule="auto"/>
        <w:jc w:val="right"/>
        <w:rPr>
          <w:rFonts w:ascii="Courier New" w:hAnsi="Courier New" w:cs="Courier New"/>
          <w:sz w:val="24"/>
          <w:szCs w:val="24"/>
          <w:lang w:eastAsia="es-AR"/>
        </w:rPr>
      </w:pPr>
    </w:p>
    <w:p w14:paraId="55FCF67E" w14:textId="77777777" w:rsidR="00CC62C4" w:rsidRPr="00815272" w:rsidRDefault="00CC62C4" w:rsidP="00815272">
      <w:pPr>
        <w:pStyle w:val="Prrafodelista"/>
        <w:spacing w:line="276" w:lineRule="auto"/>
        <w:jc w:val="right"/>
        <w:rPr>
          <w:rFonts w:ascii="Courier New" w:hAnsi="Courier New" w:cs="Courier New"/>
          <w:sz w:val="24"/>
          <w:szCs w:val="24"/>
          <w:lang w:eastAsia="es-AR"/>
        </w:rPr>
      </w:pPr>
    </w:p>
    <w:p w14:paraId="2DB9D48D" w14:textId="77777777" w:rsidR="00815272" w:rsidRPr="00815272" w:rsidRDefault="00815272" w:rsidP="00815272">
      <w:pPr>
        <w:pStyle w:val="Prrafodelista"/>
        <w:spacing w:line="276" w:lineRule="auto"/>
        <w:jc w:val="right"/>
        <w:rPr>
          <w:rFonts w:ascii="Courier New" w:hAnsi="Courier New" w:cs="Courier New"/>
          <w:sz w:val="24"/>
          <w:szCs w:val="24"/>
          <w:lang w:eastAsia="es-AR"/>
        </w:rPr>
      </w:pPr>
    </w:p>
    <w:p w14:paraId="4D1BFCE3" w14:textId="77777777" w:rsidR="00815272" w:rsidRPr="00815272" w:rsidRDefault="00815272" w:rsidP="00815272">
      <w:pPr>
        <w:pStyle w:val="Prrafodelista"/>
        <w:spacing w:line="276" w:lineRule="auto"/>
        <w:rPr>
          <w:rFonts w:ascii="Courier New" w:hAnsi="Courier New" w:cs="Courier New"/>
          <w:sz w:val="24"/>
          <w:szCs w:val="24"/>
          <w:lang w:eastAsia="es-AR"/>
        </w:rPr>
      </w:pPr>
      <w:r w:rsidRPr="00815272">
        <w:rPr>
          <w:rFonts w:ascii="Courier New" w:hAnsi="Courier New" w:cs="Courier New"/>
          <w:sz w:val="24"/>
          <w:szCs w:val="24"/>
          <w:lang w:eastAsia="es-AR"/>
        </w:rPr>
        <w:lastRenderedPageBreak/>
        <w:t>...///3.-</w:t>
      </w:r>
    </w:p>
    <w:p w14:paraId="2B14A19C" w14:textId="668D7FD6" w:rsidR="00815272" w:rsidRDefault="00815272" w:rsidP="006A5196">
      <w:pPr>
        <w:pStyle w:val="Prrafodelista"/>
        <w:spacing w:line="276" w:lineRule="auto"/>
        <w:jc w:val="both"/>
        <w:rPr>
          <w:rFonts w:ascii="Courier New" w:hAnsi="Courier New" w:cs="Courier New"/>
          <w:sz w:val="24"/>
          <w:szCs w:val="24"/>
          <w:lang w:eastAsia="es-AR"/>
        </w:rPr>
      </w:pPr>
      <w:r w:rsidRPr="00815272">
        <w:rPr>
          <w:rFonts w:ascii="Courier New" w:hAnsi="Courier New" w:cs="Courier New"/>
          <w:sz w:val="24"/>
          <w:szCs w:val="24"/>
          <w:lang w:eastAsia="es-AR"/>
        </w:rPr>
        <w:t>Que a fs. 26 el Área Control Urbano informa que la mencionada parcela se encuentra en construcción, sin techar a la altura de la loza, con un avance de obra de 15%;</w:t>
      </w:r>
    </w:p>
    <w:p w14:paraId="5D6E2056" w14:textId="77777777" w:rsidR="006A5196" w:rsidRPr="006A5196" w:rsidRDefault="006A5196" w:rsidP="006A5196">
      <w:pPr>
        <w:pStyle w:val="Prrafodelista"/>
        <w:spacing w:line="276" w:lineRule="auto"/>
        <w:jc w:val="both"/>
        <w:rPr>
          <w:rFonts w:ascii="Courier New" w:hAnsi="Courier New" w:cs="Courier New"/>
          <w:sz w:val="24"/>
          <w:szCs w:val="24"/>
          <w:lang w:eastAsia="es-AR"/>
        </w:rPr>
      </w:pPr>
    </w:p>
    <w:p w14:paraId="23F969A8" w14:textId="33C2745D" w:rsidR="00B64069" w:rsidRPr="00CC62C4" w:rsidRDefault="00815272" w:rsidP="006A5196">
      <w:pPr>
        <w:pStyle w:val="Prrafodelista"/>
        <w:spacing w:line="276" w:lineRule="auto"/>
        <w:jc w:val="both"/>
        <w:rPr>
          <w:rFonts w:ascii="Courier New" w:hAnsi="Courier New" w:cs="Courier New"/>
          <w:sz w:val="24"/>
          <w:szCs w:val="24"/>
          <w:lang w:eastAsia="es-AR"/>
        </w:rPr>
      </w:pPr>
      <w:r w:rsidRPr="00815272">
        <w:rPr>
          <w:rFonts w:ascii="Courier New" w:hAnsi="Courier New" w:cs="Courier New"/>
          <w:sz w:val="24"/>
          <w:szCs w:val="24"/>
          <w:lang w:eastAsia="es-AR"/>
        </w:rPr>
        <w:t>Que no se encuentra habilitada y se adjuntan fotos del terreno en construcción;</w:t>
      </w:r>
    </w:p>
    <w:p w14:paraId="654599C3" w14:textId="77777777" w:rsidR="00576BB0" w:rsidRPr="00815272" w:rsidRDefault="00576BB0" w:rsidP="006A5196">
      <w:pPr>
        <w:pStyle w:val="Prrafodelista"/>
        <w:spacing w:line="276" w:lineRule="auto"/>
        <w:jc w:val="both"/>
        <w:rPr>
          <w:rFonts w:ascii="Courier New" w:hAnsi="Courier New" w:cs="Courier New"/>
          <w:sz w:val="24"/>
          <w:szCs w:val="24"/>
        </w:rPr>
      </w:pPr>
    </w:p>
    <w:p w14:paraId="3504F5EC" w14:textId="4E5B211A" w:rsidR="005D2DC7" w:rsidRPr="00815272" w:rsidRDefault="00557F06" w:rsidP="006A5196">
      <w:pPr>
        <w:pStyle w:val="Prrafodelista"/>
        <w:spacing w:line="276" w:lineRule="auto"/>
        <w:jc w:val="both"/>
        <w:rPr>
          <w:rFonts w:ascii="Courier New" w:hAnsi="Courier New" w:cs="Courier New"/>
          <w:sz w:val="24"/>
          <w:szCs w:val="24"/>
        </w:rPr>
      </w:pPr>
      <w:r w:rsidRPr="00815272">
        <w:rPr>
          <w:rFonts w:ascii="Courier New" w:hAnsi="Courier New" w:cs="Courier New"/>
          <w:sz w:val="24"/>
          <w:szCs w:val="24"/>
        </w:rPr>
        <w:t>Que</w:t>
      </w:r>
      <w:r w:rsidR="00A04936" w:rsidRPr="00815272">
        <w:rPr>
          <w:rFonts w:ascii="Courier New" w:hAnsi="Courier New" w:cs="Courier New"/>
          <w:sz w:val="24"/>
          <w:szCs w:val="24"/>
        </w:rPr>
        <w:t xml:space="preserve"> </w:t>
      </w:r>
      <w:r w:rsidR="00344AD6" w:rsidRPr="00815272">
        <w:rPr>
          <w:rFonts w:ascii="Courier New" w:hAnsi="Courier New" w:cs="Courier New"/>
          <w:sz w:val="24"/>
          <w:szCs w:val="24"/>
        </w:rPr>
        <w:t>evaluado el expediente</w:t>
      </w:r>
      <w:r w:rsidR="00B12DFC" w:rsidRPr="00815272">
        <w:rPr>
          <w:rFonts w:ascii="Courier New" w:hAnsi="Courier New" w:cs="Courier New"/>
          <w:sz w:val="24"/>
          <w:szCs w:val="24"/>
        </w:rPr>
        <w:t xml:space="preserve"> por la Comisión de</w:t>
      </w:r>
      <w:r w:rsidR="007D7B5A" w:rsidRPr="00815272">
        <w:rPr>
          <w:rFonts w:ascii="Courier New" w:hAnsi="Courier New" w:cs="Courier New"/>
          <w:sz w:val="24"/>
          <w:szCs w:val="24"/>
        </w:rPr>
        <w:t xml:space="preserve"> Legislación General</w:t>
      </w:r>
      <w:r w:rsidR="00B12DFC" w:rsidRPr="00815272">
        <w:rPr>
          <w:rFonts w:ascii="Courier New" w:hAnsi="Courier New" w:cs="Courier New"/>
          <w:sz w:val="24"/>
          <w:szCs w:val="24"/>
        </w:rPr>
        <w:t xml:space="preserve">, </w:t>
      </w:r>
      <w:r w:rsidR="006A7226" w:rsidRPr="00815272">
        <w:rPr>
          <w:rFonts w:ascii="Courier New" w:hAnsi="Courier New" w:cs="Courier New"/>
          <w:sz w:val="24"/>
          <w:szCs w:val="24"/>
        </w:rPr>
        <w:t xml:space="preserve">emite despacho favorable, aprobado por unanimidad en Sesión </w:t>
      </w:r>
      <w:r w:rsidR="002538BB" w:rsidRPr="00815272">
        <w:rPr>
          <w:rFonts w:ascii="Courier New" w:hAnsi="Courier New" w:cs="Courier New"/>
          <w:sz w:val="24"/>
          <w:szCs w:val="24"/>
        </w:rPr>
        <w:t xml:space="preserve">Ordinaria del día </w:t>
      </w:r>
      <w:r w:rsidR="007F3C6F" w:rsidRPr="00815272">
        <w:rPr>
          <w:rFonts w:ascii="Courier New" w:hAnsi="Courier New" w:cs="Courier New"/>
          <w:sz w:val="24"/>
          <w:szCs w:val="24"/>
        </w:rPr>
        <w:t>04</w:t>
      </w:r>
      <w:r w:rsidR="006A7226" w:rsidRPr="00815272">
        <w:rPr>
          <w:rFonts w:ascii="Courier New" w:hAnsi="Courier New" w:cs="Courier New"/>
          <w:sz w:val="24"/>
          <w:szCs w:val="24"/>
        </w:rPr>
        <w:t xml:space="preserve"> de </w:t>
      </w:r>
      <w:r w:rsidR="007F3C6F" w:rsidRPr="00815272">
        <w:rPr>
          <w:rFonts w:ascii="Courier New" w:hAnsi="Courier New" w:cs="Courier New"/>
          <w:sz w:val="24"/>
          <w:szCs w:val="24"/>
        </w:rPr>
        <w:t>junio</w:t>
      </w:r>
      <w:r w:rsidR="00576BB0" w:rsidRPr="00815272">
        <w:rPr>
          <w:rFonts w:ascii="Courier New" w:hAnsi="Courier New" w:cs="Courier New"/>
          <w:sz w:val="24"/>
          <w:szCs w:val="24"/>
        </w:rPr>
        <w:t xml:space="preserve"> </w:t>
      </w:r>
      <w:r w:rsidR="006A7226" w:rsidRPr="00815272">
        <w:rPr>
          <w:rFonts w:ascii="Courier New" w:hAnsi="Courier New" w:cs="Courier New"/>
          <w:sz w:val="24"/>
          <w:szCs w:val="24"/>
        </w:rPr>
        <w:t>de 2025.-</w:t>
      </w:r>
    </w:p>
    <w:p w14:paraId="332D2C91" w14:textId="77777777" w:rsidR="006A5196" w:rsidRDefault="006A5196" w:rsidP="006A5196">
      <w:pPr>
        <w:pStyle w:val="Prrafodelista"/>
        <w:spacing w:line="276" w:lineRule="auto"/>
        <w:jc w:val="both"/>
        <w:rPr>
          <w:rFonts w:ascii="Courier New" w:hAnsi="Courier New" w:cs="Courier New"/>
          <w:sz w:val="24"/>
          <w:szCs w:val="24"/>
        </w:rPr>
      </w:pPr>
    </w:p>
    <w:p w14:paraId="3F46D21C" w14:textId="77777777" w:rsidR="0016438B" w:rsidRDefault="0016438B" w:rsidP="006A5196">
      <w:pPr>
        <w:pStyle w:val="Prrafodelista"/>
        <w:spacing w:line="276" w:lineRule="auto"/>
        <w:jc w:val="both"/>
        <w:rPr>
          <w:rFonts w:ascii="Courier New" w:hAnsi="Courier New" w:cs="Courier New"/>
          <w:sz w:val="24"/>
          <w:szCs w:val="24"/>
        </w:rPr>
      </w:pPr>
    </w:p>
    <w:p w14:paraId="1A09F126" w14:textId="77777777" w:rsidR="00227E38" w:rsidRPr="00925DF9" w:rsidRDefault="00227E38" w:rsidP="006A5196">
      <w:pPr>
        <w:spacing w:after="200" w:line="276"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6A5196">
      <w:pPr>
        <w:pStyle w:val="Prrafodelista"/>
        <w:spacing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15BFB73B" w14:textId="77777777" w:rsidR="006A5196" w:rsidRPr="00B12DFC" w:rsidRDefault="006A5196" w:rsidP="006A5196">
      <w:pPr>
        <w:spacing w:line="276" w:lineRule="auto"/>
        <w:jc w:val="both"/>
        <w:rPr>
          <w:rStyle w:val="nfasissutil"/>
          <w:rFonts w:ascii="Courier New" w:hAnsi="Courier New" w:cs="Courier New"/>
          <w:i w:val="0"/>
          <w:color w:val="000000" w:themeColor="text1"/>
          <w:sz w:val="24"/>
          <w:szCs w:val="24"/>
        </w:rPr>
      </w:pPr>
    </w:p>
    <w:p w14:paraId="4398E981" w14:textId="77777777" w:rsidR="00FD4856" w:rsidRDefault="00FD4856" w:rsidP="006A5196">
      <w:pPr>
        <w:pStyle w:val="Prrafodelista"/>
        <w:spacing w:line="276" w:lineRule="auto"/>
        <w:ind w:hanging="992"/>
        <w:jc w:val="both"/>
        <w:rPr>
          <w:rFonts w:ascii="Courier New" w:hAnsi="Courier New" w:cs="Courier New"/>
          <w:sz w:val="24"/>
          <w:szCs w:val="24"/>
          <w:lang w:val="es-ES_tradnl"/>
        </w:rPr>
      </w:pPr>
    </w:p>
    <w:p w14:paraId="03898B17" w14:textId="1E6C74FA" w:rsidR="0016438B" w:rsidRPr="007D7B5A" w:rsidRDefault="00191AB6" w:rsidP="006A5196">
      <w:pPr>
        <w:pStyle w:val="Prrafodelista"/>
        <w:spacing w:line="276" w:lineRule="auto"/>
        <w:ind w:hanging="992"/>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Art.1</w:t>
      </w:r>
      <w:r w:rsidR="00FD4856" w:rsidRPr="00375755">
        <w:rPr>
          <w:rStyle w:val="nfasissutil"/>
          <w:rFonts w:ascii="Courier New" w:hAnsi="Courier New" w:cs="Courier New"/>
          <w:b/>
          <w:i w:val="0"/>
          <w:color w:val="000000" w:themeColor="text1"/>
          <w:sz w:val="24"/>
          <w:szCs w:val="24"/>
          <w:u w:val="single"/>
        </w:rPr>
        <w:t>:</w:t>
      </w:r>
      <w:r w:rsidR="00FD4856" w:rsidRPr="00375755">
        <w:rPr>
          <w:rStyle w:val="nfasissutil"/>
          <w:rFonts w:ascii="Courier New" w:hAnsi="Courier New" w:cs="Courier New"/>
          <w:b/>
          <w:i w:val="0"/>
          <w:color w:val="000000" w:themeColor="text1"/>
          <w:sz w:val="24"/>
          <w:szCs w:val="24"/>
        </w:rPr>
        <w:t xml:space="preserve"> </w:t>
      </w:r>
      <w:r w:rsidR="00CC62C4" w:rsidRPr="00CC62C4">
        <w:rPr>
          <w:rFonts w:ascii="Courier New" w:hAnsi="Courier New" w:cs="Courier New"/>
          <w:b/>
          <w:sz w:val="24"/>
          <w:szCs w:val="24"/>
          <w:lang w:eastAsia="es-AR"/>
        </w:rPr>
        <w:t>DERÓGUESE</w:t>
      </w:r>
      <w:r w:rsidR="00CC62C4" w:rsidRPr="00CC62C4">
        <w:rPr>
          <w:rFonts w:ascii="Courier New" w:hAnsi="Courier New" w:cs="Courier New"/>
          <w:sz w:val="24"/>
          <w:szCs w:val="24"/>
          <w:lang w:eastAsia="es-AR"/>
        </w:rPr>
        <w:t xml:space="preserve"> en todos sus términos la Ordenanza Nº9788</w:t>
      </w:r>
      <w:r w:rsidR="00CC62C4">
        <w:rPr>
          <w:rFonts w:ascii="Courier New" w:hAnsi="Courier New" w:cs="Courier New"/>
          <w:sz w:val="24"/>
          <w:szCs w:val="24"/>
          <w:lang w:eastAsia="es-AR"/>
        </w:rPr>
        <w:t>.-</w:t>
      </w:r>
    </w:p>
    <w:p w14:paraId="18C1BAD5" w14:textId="77777777" w:rsidR="00576BB0" w:rsidRPr="00BC5A55" w:rsidRDefault="00576BB0" w:rsidP="006A5196">
      <w:pPr>
        <w:spacing w:line="276" w:lineRule="auto"/>
        <w:rPr>
          <w:rFonts w:ascii="Courier New" w:hAnsi="Courier New" w:cs="Courier New"/>
          <w:sz w:val="24"/>
          <w:szCs w:val="24"/>
        </w:rPr>
      </w:pPr>
    </w:p>
    <w:p w14:paraId="0098D136" w14:textId="562428FE" w:rsidR="00C4286A" w:rsidRPr="00CC62C4" w:rsidRDefault="007D7B5A" w:rsidP="006A5196">
      <w:pPr>
        <w:pStyle w:val="Prrafodelista"/>
        <w:spacing w:line="276" w:lineRule="auto"/>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Art.2</w:t>
      </w:r>
      <w:r w:rsidR="00576BB0" w:rsidRPr="00375755">
        <w:rPr>
          <w:rStyle w:val="nfasissutil"/>
          <w:rFonts w:ascii="Courier New" w:hAnsi="Courier New" w:cs="Courier New"/>
          <w:b/>
          <w:i w:val="0"/>
          <w:color w:val="000000" w:themeColor="text1"/>
          <w:sz w:val="24"/>
          <w:szCs w:val="24"/>
          <w:u w:val="single"/>
        </w:rPr>
        <w:t>:</w:t>
      </w:r>
      <w:r w:rsidR="00576BB0" w:rsidRPr="00C4286A">
        <w:t xml:space="preserve"> </w:t>
      </w:r>
      <w:r w:rsidR="00CC62C4" w:rsidRPr="00CC62C4">
        <w:rPr>
          <w:rFonts w:ascii="Courier New" w:hAnsi="Courier New"/>
          <w:b/>
          <w:sz w:val="24"/>
          <w:szCs w:val="24"/>
        </w:rPr>
        <w:t>OTÓRGUESE</w:t>
      </w:r>
      <w:r w:rsidR="00CC62C4" w:rsidRPr="00CC62C4">
        <w:rPr>
          <w:rFonts w:ascii="Courier New" w:hAnsi="Courier New"/>
          <w:sz w:val="24"/>
          <w:szCs w:val="24"/>
        </w:rPr>
        <w:t xml:space="preserve"> en donación el lote Nº 17, Manzana Oficial Nº 97  ubicado en Calle Fernando Peña N943 Barrio Parque Virrey a la Sra. Charra María Laura DNI Nº34.811.744</w:t>
      </w:r>
      <w:r w:rsidR="00CC62C4">
        <w:rPr>
          <w:rFonts w:ascii="Courier New" w:hAnsi="Courier New"/>
          <w:sz w:val="24"/>
          <w:szCs w:val="24"/>
        </w:rPr>
        <w:t>.-</w:t>
      </w:r>
    </w:p>
    <w:p w14:paraId="78E72D3F" w14:textId="77777777" w:rsidR="00CC62C4" w:rsidRDefault="00CC62C4" w:rsidP="006A5196">
      <w:pPr>
        <w:pStyle w:val="Prrafodelista"/>
        <w:spacing w:line="276" w:lineRule="auto"/>
        <w:ind w:hanging="992"/>
        <w:jc w:val="both"/>
        <w:rPr>
          <w:rStyle w:val="nfasissutil"/>
          <w:rFonts w:ascii="Courier New" w:hAnsi="Courier New" w:cs="Courier New"/>
          <w:i w:val="0"/>
          <w:iCs w:val="0"/>
          <w:color w:val="auto"/>
          <w:sz w:val="24"/>
          <w:szCs w:val="24"/>
        </w:rPr>
      </w:pPr>
    </w:p>
    <w:p w14:paraId="1157F550" w14:textId="46845920" w:rsidR="00CC62C4" w:rsidRPr="00CC62C4" w:rsidRDefault="00CC62C4" w:rsidP="006A5196">
      <w:pPr>
        <w:pStyle w:val="Prrafodelista"/>
        <w:spacing w:line="276" w:lineRule="auto"/>
        <w:ind w:hanging="992"/>
        <w:jc w:val="both"/>
        <w:rPr>
          <w:rFonts w:ascii="Courier New" w:hAnsi="Courier New" w:cs="Courier New"/>
          <w:b/>
          <w:sz w:val="24"/>
          <w:szCs w:val="24"/>
        </w:rPr>
      </w:pPr>
      <w:r>
        <w:rPr>
          <w:rStyle w:val="nfasissutil"/>
          <w:rFonts w:ascii="Courier New" w:hAnsi="Courier New" w:cs="Courier New"/>
          <w:b/>
          <w:i w:val="0"/>
          <w:color w:val="000000" w:themeColor="text1"/>
          <w:sz w:val="24"/>
          <w:szCs w:val="24"/>
          <w:u w:val="single"/>
        </w:rPr>
        <w:t>Art.3</w:t>
      </w:r>
      <w:r w:rsidRPr="00375755">
        <w:rPr>
          <w:rStyle w:val="nfasissutil"/>
          <w:rFonts w:ascii="Courier New" w:hAnsi="Courier New" w:cs="Courier New"/>
          <w:b/>
          <w:i w:val="0"/>
          <w:color w:val="000000" w:themeColor="text1"/>
          <w:sz w:val="24"/>
          <w:szCs w:val="24"/>
          <w:u w:val="single"/>
        </w:rPr>
        <w:t>:</w:t>
      </w:r>
      <w:r w:rsidRPr="00375755">
        <w:rPr>
          <w:rStyle w:val="nfasissutil"/>
          <w:rFonts w:ascii="Courier New" w:hAnsi="Courier New" w:cs="Courier New"/>
          <w:b/>
          <w:i w:val="0"/>
          <w:color w:val="000000" w:themeColor="text1"/>
          <w:sz w:val="24"/>
          <w:szCs w:val="24"/>
        </w:rPr>
        <w:t xml:space="preserve"> </w:t>
      </w:r>
      <w:r w:rsidRPr="00CC62C4">
        <w:rPr>
          <w:rFonts w:ascii="Courier New" w:hAnsi="Courier New" w:cs="Courier New"/>
          <w:b/>
          <w:sz w:val="24"/>
          <w:szCs w:val="24"/>
        </w:rPr>
        <w:t>EL</w:t>
      </w:r>
      <w:r w:rsidRPr="00CC62C4">
        <w:rPr>
          <w:rFonts w:ascii="Courier New" w:hAnsi="Courier New" w:cs="Courier New"/>
          <w:sz w:val="24"/>
          <w:szCs w:val="24"/>
        </w:rPr>
        <w:t xml:space="preserve"> lote donado debe ser destinado puro y exclusivamente a vivienda familiar de los beneficiarios y su grupo familiar y será intransferible</w:t>
      </w:r>
      <w:r>
        <w:rPr>
          <w:rFonts w:ascii="Courier New" w:hAnsi="Courier New" w:cs="Courier New"/>
          <w:sz w:val="24"/>
          <w:szCs w:val="24"/>
        </w:rPr>
        <w:t xml:space="preserve"> </w:t>
      </w:r>
      <w:r w:rsidRPr="00CC62C4">
        <w:rPr>
          <w:rFonts w:ascii="Courier New" w:hAnsi="Courier New" w:cs="Courier New"/>
          <w:sz w:val="24"/>
          <w:szCs w:val="24"/>
        </w:rPr>
        <w:t>por el término de diez (10) años.-</w:t>
      </w:r>
    </w:p>
    <w:p w14:paraId="08153F8C" w14:textId="77777777" w:rsidR="00CC62C4" w:rsidRPr="00BC5A55" w:rsidRDefault="00CC62C4" w:rsidP="006A5196">
      <w:pPr>
        <w:pStyle w:val="Prrafodelista"/>
        <w:spacing w:line="276" w:lineRule="auto"/>
        <w:ind w:hanging="992"/>
        <w:jc w:val="both"/>
        <w:rPr>
          <w:rFonts w:ascii="Courier New" w:hAnsi="Courier New" w:cs="Courier New"/>
          <w:sz w:val="24"/>
          <w:szCs w:val="24"/>
        </w:rPr>
      </w:pPr>
    </w:p>
    <w:p w14:paraId="766AC3D1" w14:textId="1FB6E311" w:rsidR="00CC62C4" w:rsidRDefault="00CC62C4" w:rsidP="006A5196">
      <w:pPr>
        <w:pStyle w:val="Prrafodelista"/>
        <w:spacing w:line="276" w:lineRule="auto"/>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w:t>
      </w:r>
      <w:r w:rsidR="006A5196">
        <w:rPr>
          <w:rStyle w:val="nfasissutil"/>
          <w:rFonts w:ascii="Courier New" w:hAnsi="Courier New" w:cs="Courier New"/>
          <w:b/>
          <w:i w:val="0"/>
          <w:color w:val="000000" w:themeColor="text1"/>
          <w:sz w:val="24"/>
          <w:szCs w:val="24"/>
          <w:u w:val="single"/>
        </w:rPr>
        <w:t>rt.4</w:t>
      </w:r>
      <w:r w:rsidRPr="00375755">
        <w:rPr>
          <w:rStyle w:val="nfasissutil"/>
          <w:rFonts w:ascii="Courier New" w:hAnsi="Courier New" w:cs="Courier New"/>
          <w:b/>
          <w:i w:val="0"/>
          <w:color w:val="000000" w:themeColor="text1"/>
          <w:sz w:val="24"/>
          <w:szCs w:val="24"/>
          <w:u w:val="single"/>
        </w:rPr>
        <w:t>:</w:t>
      </w:r>
      <w:r w:rsidRPr="00C4286A">
        <w:t xml:space="preserve"> </w:t>
      </w:r>
      <w:r w:rsidR="006A5196" w:rsidRPr="006A5196">
        <w:rPr>
          <w:rFonts w:ascii="Courier New" w:hAnsi="Courier New" w:cs="Courier New"/>
          <w:b/>
          <w:sz w:val="24"/>
          <w:szCs w:val="24"/>
        </w:rPr>
        <w:t>LA</w:t>
      </w:r>
      <w:r w:rsidR="006A5196" w:rsidRPr="006A5196">
        <w:rPr>
          <w:rFonts w:ascii="Courier New" w:hAnsi="Courier New" w:cs="Courier New"/>
          <w:sz w:val="24"/>
          <w:szCs w:val="24"/>
        </w:rPr>
        <w:t xml:space="preserve"> presente Ordenanza es título hábil de posesión hasta tanto el</w:t>
      </w:r>
      <w:r w:rsidR="006A5196">
        <w:rPr>
          <w:rFonts w:ascii="Courier New" w:hAnsi="Courier New" w:cs="Courier New"/>
          <w:sz w:val="24"/>
          <w:szCs w:val="24"/>
        </w:rPr>
        <w:t xml:space="preserve"> Departamento Ejecutivo otorgue </w:t>
      </w:r>
      <w:r w:rsidR="006A5196" w:rsidRPr="006A5196">
        <w:rPr>
          <w:rFonts w:ascii="Courier New" w:hAnsi="Courier New" w:cs="Courier New"/>
          <w:sz w:val="24"/>
          <w:szCs w:val="24"/>
        </w:rPr>
        <w:t>la correspondiente escritura traslativa de dominio</w:t>
      </w:r>
      <w:r w:rsidR="006A5196">
        <w:rPr>
          <w:rFonts w:ascii="Courier New" w:hAnsi="Courier New" w:cs="Courier New"/>
          <w:sz w:val="24"/>
          <w:szCs w:val="24"/>
        </w:rPr>
        <w:t>.-</w:t>
      </w:r>
    </w:p>
    <w:p w14:paraId="57BFC1B2" w14:textId="024FC20E" w:rsidR="00CC62C4" w:rsidRPr="006A5196" w:rsidRDefault="00CC62C4" w:rsidP="006A5196">
      <w:pPr>
        <w:spacing w:line="276" w:lineRule="auto"/>
        <w:rPr>
          <w:rFonts w:ascii="Courier New" w:hAnsi="Courier New" w:cs="Courier New"/>
          <w:sz w:val="24"/>
          <w:szCs w:val="24"/>
        </w:rPr>
      </w:pPr>
    </w:p>
    <w:p w14:paraId="018B6319" w14:textId="35A23780" w:rsidR="00CC62C4" w:rsidRPr="007D7B5A" w:rsidRDefault="006A5196" w:rsidP="006A5196">
      <w:pPr>
        <w:pStyle w:val="Prrafodelista"/>
        <w:spacing w:line="276" w:lineRule="auto"/>
        <w:ind w:hanging="992"/>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Art.5</w:t>
      </w:r>
      <w:r w:rsidR="00CC62C4" w:rsidRPr="00375755">
        <w:rPr>
          <w:rStyle w:val="nfasissutil"/>
          <w:rFonts w:ascii="Courier New" w:hAnsi="Courier New" w:cs="Courier New"/>
          <w:b/>
          <w:i w:val="0"/>
          <w:color w:val="000000" w:themeColor="text1"/>
          <w:sz w:val="24"/>
          <w:szCs w:val="24"/>
          <w:u w:val="single"/>
        </w:rPr>
        <w:t>:</w:t>
      </w:r>
      <w:r w:rsidR="00CC62C4" w:rsidRPr="00375755">
        <w:rPr>
          <w:rStyle w:val="nfasissutil"/>
          <w:rFonts w:ascii="Courier New" w:hAnsi="Courier New" w:cs="Courier New"/>
          <w:b/>
          <w:i w:val="0"/>
          <w:color w:val="000000" w:themeColor="text1"/>
          <w:sz w:val="24"/>
          <w:szCs w:val="24"/>
        </w:rPr>
        <w:t xml:space="preserve"> </w:t>
      </w:r>
      <w:r w:rsidRPr="006A5196">
        <w:rPr>
          <w:rFonts w:ascii="Courier New" w:hAnsi="Courier New" w:cs="Courier New"/>
          <w:b/>
          <w:sz w:val="24"/>
          <w:szCs w:val="24"/>
        </w:rPr>
        <w:t xml:space="preserve">AUTORÍCESE </w:t>
      </w:r>
      <w:r w:rsidRPr="006A5196">
        <w:rPr>
          <w:rFonts w:ascii="Courier New" w:hAnsi="Courier New" w:cs="Courier New"/>
          <w:sz w:val="24"/>
          <w:szCs w:val="24"/>
        </w:rPr>
        <w:t>al departamento Ejecutivo a suscribir la correspondiente escritura traslativa de dominio, previa supervisión, constatación e informes suministrados por áreas Municipales correspondientes</w:t>
      </w:r>
      <w:r>
        <w:rPr>
          <w:rFonts w:ascii="Courier New" w:hAnsi="Courier New" w:cs="Courier New"/>
          <w:sz w:val="24"/>
          <w:szCs w:val="24"/>
        </w:rPr>
        <w:t>.-</w:t>
      </w:r>
    </w:p>
    <w:p w14:paraId="5B6555ED" w14:textId="77777777" w:rsidR="00CC62C4" w:rsidRDefault="00CC62C4" w:rsidP="006A5196">
      <w:pPr>
        <w:spacing w:line="276" w:lineRule="auto"/>
        <w:rPr>
          <w:rFonts w:ascii="Courier New" w:hAnsi="Courier New" w:cs="Courier New"/>
          <w:sz w:val="24"/>
          <w:szCs w:val="24"/>
        </w:rPr>
      </w:pPr>
    </w:p>
    <w:p w14:paraId="779D8A8F" w14:textId="77777777" w:rsidR="006A5196" w:rsidRDefault="006A5196" w:rsidP="006A5196">
      <w:pPr>
        <w:spacing w:line="276" w:lineRule="auto"/>
        <w:rPr>
          <w:rFonts w:ascii="Courier New" w:hAnsi="Courier New" w:cs="Courier New"/>
          <w:sz w:val="24"/>
          <w:szCs w:val="24"/>
        </w:rPr>
      </w:pPr>
    </w:p>
    <w:p w14:paraId="1CCB06EB" w14:textId="3D5823DF" w:rsidR="006A5196" w:rsidRDefault="006A5196" w:rsidP="006A5196">
      <w:pPr>
        <w:spacing w:line="276" w:lineRule="auto"/>
        <w:jc w:val="right"/>
        <w:rPr>
          <w:rFonts w:ascii="Courier New" w:hAnsi="Courier New" w:cs="Courier New"/>
          <w:sz w:val="24"/>
          <w:szCs w:val="24"/>
        </w:rPr>
      </w:pPr>
      <w:r>
        <w:rPr>
          <w:rFonts w:ascii="Courier New" w:hAnsi="Courier New" w:cs="Courier New"/>
          <w:sz w:val="24"/>
          <w:szCs w:val="24"/>
        </w:rPr>
        <w:t>...///</w:t>
      </w:r>
    </w:p>
    <w:p w14:paraId="7964FD6C" w14:textId="40A08E95" w:rsidR="006A5196" w:rsidRPr="00BC5A55" w:rsidRDefault="006A5196" w:rsidP="006A5196">
      <w:pPr>
        <w:spacing w:line="276" w:lineRule="auto"/>
        <w:rPr>
          <w:rFonts w:ascii="Courier New" w:hAnsi="Courier New" w:cs="Courier New"/>
          <w:sz w:val="24"/>
          <w:szCs w:val="24"/>
        </w:rPr>
      </w:pPr>
      <w:r>
        <w:rPr>
          <w:rFonts w:ascii="Courier New" w:hAnsi="Courier New" w:cs="Courier New"/>
          <w:sz w:val="24"/>
          <w:szCs w:val="24"/>
        </w:rPr>
        <w:lastRenderedPageBreak/>
        <w:t>...///4.-</w:t>
      </w:r>
    </w:p>
    <w:p w14:paraId="599E4681" w14:textId="4CAEA77A" w:rsidR="00CC62C4" w:rsidRPr="00576BB0" w:rsidRDefault="006A5196" w:rsidP="006A5196">
      <w:pPr>
        <w:pStyle w:val="Prrafodelista"/>
        <w:spacing w:line="276" w:lineRule="auto"/>
        <w:ind w:hanging="992"/>
        <w:jc w:val="both"/>
      </w:pPr>
      <w:r>
        <w:rPr>
          <w:rStyle w:val="nfasissutil"/>
          <w:rFonts w:ascii="Courier New" w:hAnsi="Courier New" w:cs="Courier New"/>
          <w:b/>
          <w:i w:val="0"/>
          <w:color w:val="000000" w:themeColor="text1"/>
          <w:sz w:val="24"/>
          <w:szCs w:val="24"/>
          <w:u w:val="single"/>
        </w:rPr>
        <w:t>Art.6</w:t>
      </w:r>
      <w:r w:rsidR="00CC62C4" w:rsidRPr="00375755">
        <w:rPr>
          <w:rStyle w:val="nfasissutil"/>
          <w:rFonts w:ascii="Courier New" w:hAnsi="Courier New" w:cs="Courier New"/>
          <w:b/>
          <w:i w:val="0"/>
          <w:color w:val="000000" w:themeColor="text1"/>
          <w:sz w:val="24"/>
          <w:szCs w:val="24"/>
          <w:u w:val="single"/>
        </w:rPr>
        <w:t>:</w:t>
      </w:r>
      <w:r w:rsidR="00CC62C4" w:rsidRPr="00C4286A">
        <w:t xml:space="preserve"> </w:t>
      </w:r>
      <w:r w:rsidR="00CC62C4" w:rsidRPr="00576BB0">
        <w:rPr>
          <w:rStyle w:val="nfasissutil"/>
          <w:rFonts w:ascii="Courier New" w:hAnsi="Courier New" w:cs="Courier New"/>
          <w:b/>
          <w:i w:val="0"/>
          <w:iCs w:val="0"/>
          <w:color w:val="auto"/>
          <w:sz w:val="24"/>
          <w:szCs w:val="24"/>
        </w:rPr>
        <w:t>PROTOCOLÍCESE</w:t>
      </w:r>
      <w:r w:rsidR="00CC62C4"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553F5036" w14:textId="77777777" w:rsidR="000767C9" w:rsidRDefault="000767C9" w:rsidP="006A5196">
      <w:pPr>
        <w:spacing w:after="0" w:line="276" w:lineRule="auto"/>
        <w:jc w:val="both"/>
        <w:rPr>
          <w:rFonts w:ascii="Courier New" w:eastAsia="Times New Roman" w:hAnsi="Courier New" w:cs="Times New Roman"/>
          <w:b/>
          <w:bCs/>
          <w:color w:val="000000"/>
          <w:sz w:val="24"/>
          <w:szCs w:val="20"/>
          <w:u w:val="single"/>
          <w:lang w:eastAsia="es-ES"/>
        </w:rPr>
      </w:pPr>
    </w:p>
    <w:p w14:paraId="7632C1FC" w14:textId="77777777" w:rsidR="00191AB6" w:rsidRPr="00925DF9" w:rsidRDefault="00191AB6" w:rsidP="006A5196">
      <w:pPr>
        <w:spacing w:after="0" w:line="276" w:lineRule="auto"/>
        <w:jc w:val="both"/>
        <w:rPr>
          <w:rFonts w:ascii="Courier New" w:eastAsia="Times New Roman" w:hAnsi="Courier New" w:cs="Times New Roman"/>
          <w:b/>
          <w:bCs/>
          <w:color w:val="000000"/>
          <w:sz w:val="24"/>
          <w:szCs w:val="20"/>
          <w:u w:val="single"/>
          <w:lang w:eastAsia="es-ES"/>
        </w:rPr>
      </w:pPr>
    </w:p>
    <w:p w14:paraId="78F507BF" w14:textId="0E972CB0" w:rsidR="00F229D5" w:rsidRPr="00925DF9" w:rsidRDefault="00F56556" w:rsidP="006A5196">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2004F6">
        <w:rPr>
          <w:rFonts w:ascii="Courier New" w:eastAsia="Times New Roman" w:hAnsi="Courier New" w:cs="Times New Roman"/>
          <w:b/>
          <w:bCs/>
          <w:color w:val="000000"/>
          <w:sz w:val="24"/>
          <w:szCs w:val="20"/>
          <w:lang w:eastAsia="es-ES"/>
        </w:rPr>
        <w:t xml:space="preserve"> LOS CUATRO</w:t>
      </w:r>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2004F6">
        <w:rPr>
          <w:rFonts w:ascii="Courier New" w:eastAsia="Times New Roman" w:hAnsi="Courier New" w:cs="Times New Roman"/>
          <w:b/>
          <w:bCs/>
          <w:color w:val="000000"/>
          <w:sz w:val="24"/>
          <w:szCs w:val="20"/>
          <w:lang w:eastAsia="es-ES"/>
        </w:rPr>
        <w:t>JUNIO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6A5196">
      <w:pPr>
        <w:spacing w:line="276" w:lineRule="auto"/>
        <w:jc w:val="both"/>
      </w:pPr>
    </w:p>
    <w:p w14:paraId="3EABD1B4" w14:textId="77777777" w:rsidR="00A05052" w:rsidRDefault="00A05052" w:rsidP="006A5196">
      <w:pPr>
        <w:spacing w:line="276" w:lineRule="auto"/>
      </w:pPr>
    </w:p>
    <w:p w14:paraId="6098BBBB" w14:textId="77777777" w:rsidR="00A43F65" w:rsidRDefault="00A43F65" w:rsidP="006A5196">
      <w:pPr>
        <w:spacing w:line="276" w:lineRule="auto"/>
      </w:pPr>
    </w:p>
    <w:p w14:paraId="0AB133E9" w14:textId="77777777" w:rsidR="00344AD6" w:rsidRDefault="00344AD6" w:rsidP="006A5196">
      <w:pPr>
        <w:spacing w:line="276" w:lineRule="auto"/>
      </w:pPr>
    </w:p>
    <w:sectPr w:rsidR="00344AD6"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2E26DA" w14:textId="77777777" w:rsidR="009237F9" w:rsidRDefault="009237F9" w:rsidP="00EF563D">
      <w:pPr>
        <w:spacing w:after="0" w:line="240" w:lineRule="auto"/>
      </w:pPr>
      <w:r>
        <w:separator/>
      </w:r>
    </w:p>
  </w:endnote>
  <w:endnote w:type="continuationSeparator" w:id="0">
    <w:p w14:paraId="1B2EDFF8" w14:textId="77777777" w:rsidR="009237F9" w:rsidRDefault="009237F9"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05DEE8" w14:textId="77777777" w:rsidR="009237F9" w:rsidRDefault="009237F9" w:rsidP="00EF563D">
      <w:pPr>
        <w:spacing w:after="0" w:line="240" w:lineRule="auto"/>
      </w:pPr>
      <w:r>
        <w:separator/>
      </w:r>
    </w:p>
  </w:footnote>
  <w:footnote w:type="continuationSeparator" w:id="0">
    <w:p w14:paraId="5704B4F3" w14:textId="77777777" w:rsidR="009237F9" w:rsidRDefault="009237F9"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60CE7"/>
    <w:rsid w:val="000713A7"/>
    <w:rsid w:val="000767C9"/>
    <w:rsid w:val="00081C66"/>
    <w:rsid w:val="00083069"/>
    <w:rsid w:val="00097427"/>
    <w:rsid w:val="000A2550"/>
    <w:rsid w:val="000A68E7"/>
    <w:rsid w:val="000B45B6"/>
    <w:rsid w:val="000C01CB"/>
    <w:rsid w:val="000C044C"/>
    <w:rsid w:val="000C11AD"/>
    <w:rsid w:val="000C4A3F"/>
    <w:rsid w:val="000D2C9E"/>
    <w:rsid w:val="000E0779"/>
    <w:rsid w:val="000F07CF"/>
    <w:rsid w:val="000F330E"/>
    <w:rsid w:val="0010112D"/>
    <w:rsid w:val="00103378"/>
    <w:rsid w:val="0011293B"/>
    <w:rsid w:val="00122111"/>
    <w:rsid w:val="00130953"/>
    <w:rsid w:val="001309DF"/>
    <w:rsid w:val="001328DB"/>
    <w:rsid w:val="00133429"/>
    <w:rsid w:val="00134FE9"/>
    <w:rsid w:val="00146379"/>
    <w:rsid w:val="0014687F"/>
    <w:rsid w:val="0015557C"/>
    <w:rsid w:val="00157861"/>
    <w:rsid w:val="001634E0"/>
    <w:rsid w:val="0016438B"/>
    <w:rsid w:val="00175633"/>
    <w:rsid w:val="00177749"/>
    <w:rsid w:val="00182925"/>
    <w:rsid w:val="0018632A"/>
    <w:rsid w:val="00191AB6"/>
    <w:rsid w:val="00196571"/>
    <w:rsid w:val="001A329F"/>
    <w:rsid w:val="001A6A20"/>
    <w:rsid w:val="001D2A14"/>
    <w:rsid w:val="001E3BAE"/>
    <w:rsid w:val="001F496A"/>
    <w:rsid w:val="001F5F4B"/>
    <w:rsid w:val="001F7888"/>
    <w:rsid w:val="002004F6"/>
    <w:rsid w:val="002045EF"/>
    <w:rsid w:val="00205EB4"/>
    <w:rsid w:val="002067B8"/>
    <w:rsid w:val="00214454"/>
    <w:rsid w:val="00222C57"/>
    <w:rsid w:val="00222E44"/>
    <w:rsid w:val="00226395"/>
    <w:rsid w:val="00227E38"/>
    <w:rsid w:val="0024000A"/>
    <w:rsid w:val="0024103A"/>
    <w:rsid w:val="002538BB"/>
    <w:rsid w:val="00254F71"/>
    <w:rsid w:val="00262E7C"/>
    <w:rsid w:val="002672A7"/>
    <w:rsid w:val="00267D2D"/>
    <w:rsid w:val="00275F0D"/>
    <w:rsid w:val="00276D91"/>
    <w:rsid w:val="00281272"/>
    <w:rsid w:val="00282A99"/>
    <w:rsid w:val="00287A82"/>
    <w:rsid w:val="002919E5"/>
    <w:rsid w:val="002930D9"/>
    <w:rsid w:val="002A318D"/>
    <w:rsid w:val="002A5B84"/>
    <w:rsid w:val="002A7302"/>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1718"/>
    <w:rsid w:val="0034408F"/>
    <w:rsid w:val="00344AD6"/>
    <w:rsid w:val="003512AD"/>
    <w:rsid w:val="00351F39"/>
    <w:rsid w:val="00354EBC"/>
    <w:rsid w:val="003570E2"/>
    <w:rsid w:val="00367BF6"/>
    <w:rsid w:val="00371459"/>
    <w:rsid w:val="00374FF6"/>
    <w:rsid w:val="00375755"/>
    <w:rsid w:val="00380DC2"/>
    <w:rsid w:val="00393837"/>
    <w:rsid w:val="00395A8B"/>
    <w:rsid w:val="003A2DE0"/>
    <w:rsid w:val="003A6400"/>
    <w:rsid w:val="003A67DD"/>
    <w:rsid w:val="003C1068"/>
    <w:rsid w:val="003D063B"/>
    <w:rsid w:val="003D1E87"/>
    <w:rsid w:val="003D44E3"/>
    <w:rsid w:val="003E3ECB"/>
    <w:rsid w:val="003F0E25"/>
    <w:rsid w:val="00400BA1"/>
    <w:rsid w:val="0041023D"/>
    <w:rsid w:val="00417ABB"/>
    <w:rsid w:val="00423924"/>
    <w:rsid w:val="004278C8"/>
    <w:rsid w:val="0043309A"/>
    <w:rsid w:val="0044266B"/>
    <w:rsid w:val="004435E6"/>
    <w:rsid w:val="00446078"/>
    <w:rsid w:val="00454D0B"/>
    <w:rsid w:val="00456B0E"/>
    <w:rsid w:val="0046456F"/>
    <w:rsid w:val="00464980"/>
    <w:rsid w:val="00465180"/>
    <w:rsid w:val="0046704A"/>
    <w:rsid w:val="00480179"/>
    <w:rsid w:val="00480F7D"/>
    <w:rsid w:val="00481835"/>
    <w:rsid w:val="004827AC"/>
    <w:rsid w:val="0048346E"/>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37E42"/>
    <w:rsid w:val="00550FA7"/>
    <w:rsid w:val="00556BD1"/>
    <w:rsid w:val="00557F06"/>
    <w:rsid w:val="0056239F"/>
    <w:rsid w:val="005630A8"/>
    <w:rsid w:val="00572C83"/>
    <w:rsid w:val="00574A49"/>
    <w:rsid w:val="00576BB0"/>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178DF"/>
    <w:rsid w:val="006208F0"/>
    <w:rsid w:val="00621984"/>
    <w:rsid w:val="00622FBE"/>
    <w:rsid w:val="006275C6"/>
    <w:rsid w:val="00634A61"/>
    <w:rsid w:val="006362E3"/>
    <w:rsid w:val="00640E91"/>
    <w:rsid w:val="00644F04"/>
    <w:rsid w:val="00661D01"/>
    <w:rsid w:val="0066635B"/>
    <w:rsid w:val="00671A0B"/>
    <w:rsid w:val="00673B15"/>
    <w:rsid w:val="00674A19"/>
    <w:rsid w:val="006831D9"/>
    <w:rsid w:val="006A5196"/>
    <w:rsid w:val="006A7226"/>
    <w:rsid w:val="006A7CB7"/>
    <w:rsid w:val="006B0C64"/>
    <w:rsid w:val="006C0625"/>
    <w:rsid w:val="006D1FE0"/>
    <w:rsid w:val="006E3D7C"/>
    <w:rsid w:val="006E7551"/>
    <w:rsid w:val="006F0967"/>
    <w:rsid w:val="006F0C25"/>
    <w:rsid w:val="006F69C5"/>
    <w:rsid w:val="007009D8"/>
    <w:rsid w:val="00701536"/>
    <w:rsid w:val="0070512D"/>
    <w:rsid w:val="007164D3"/>
    <w:rsid w:val="007242AC"/>
    <w:rsid w:val="007263F1"/>
    <w:rsid w:val="007343AC"/>
    <w:rsid w:val="00747DA9"/>
    <w:rsid w:val="007607E7"/>
    <w:rsid w:val="00765E4E"/>
    <w:rsid w:val="00795C01"/>
    <w:rsid w:val="00796E2B"/>
    <w:rsid w:val="007A21D1"/>
    <w:rsid w:val="007A4D2E"/>
    <w:rsid w:val="007A5B90"/>
    <w:rsid w:val="007C13AF"/>
    <w:rsid w:val="007C1539"/>
    <w:rsid w:val="007C4C38"/>
    <w:rsid w:val="007D7B5A"/>
    <w:rsid w:val="007F1D37"/>
    <w:rsid w:val="007F3C6F"/>
    <w:rsid w:val="007F4F5C"/>
    <w:rsid w:val="007F7354"/>
    <w:rsid w:val="007F7C6D"/>
    <w:rsid w:val="00800A38"/>
    <w:rsid w:val="008055B0"/>
    <w:rsid w:val="0080793D"/>
    <w:rsid w:val="00811FA6"/>
    <w:rsid w:val="00815272"/>
    <w:rsid w:val="00831851"/>
    <w:rsid w:val="00844906"/>
    <w:rsid w:val="00844FF9"/>
    <w:rsid w:val="008459F5"/>
    <w:rsid w:val="008462C0"/>
    <w:rsid w:val="0085407E"/>
    <w:rsid w:val="008624B4"/>
    <w:rsid w:val="00870322"/>
    <w:rsid w:val="00874D6B"/>
    <w:rsid w:val="0088171A"/>
    <w:rsid w:val="00881BF6"/>
    <w:rsid w:val="00883444"/>
    <w:rsid w:val="008979BF"/>
    <w:rsid w:val="008A40AA"/>
    <w:rsid w:val="008A6C71"/>
    <w:rsid w:val="008A6EBC"/>
    <w:rsid w:val="008A7350"/>
    <w:rsid w:val="008C5307"/>
    <w:rsid w:val="008D0389"/>
    <w:rsid w:val="008D15C2"/>
    <w:rsid w:val="008D27E5"/>
    <w:rsid w:val="008D4FCC"/>
    <w:rsid w:val="008D59A9"/>
    <w:rsid w:val="00902EFD"/>
    <w:rsid w:val="009100D7"/>
    <w:rsid w:val="00910B5C"/>
    <w:rsid w:val="0091190B"/>
    <w:rsid w:val="00913D46"/>
    <w:rsid w:val="00913D98"/>
    <w:rsid w:val="009237F9"/>
    <w:rsid w:val="009278BE"/>
    <w:rsid w:val="00933406"/>
    <w:rsid w:val="00936358"/>
    <w:rsid w:val="00940E73"/>
    <w:rsid w:val="009423A7"/>
    <w:rsid w:val="00943D08"/>
    <w:rsid w:val="00944CFC"/>
    <w:rsid w:val="009453E1"/>
    <w:rsid w:val="00945F89"/>
    <w:rsid w:val="00955DB8"/>
    <w:rsid w:val="009620EA"/>
    <w:rsid w:val="00970517"/>
    <w:rsid w:val="009723B3"/>
    <w:rsid w:val="00975523"/>
    <w:rsid w:val="00982485"/>
    <w:rsid w:val="0098470E"/>
    <w:rsid w:val="00987525"/>
    <w:rsid w:val="009A143B"/>
    <w:rsid w:val="009A34E5"/>
    <w:rsid w:val="009A5C6B"/>
    <w:rsid w:val="009B1F38"/>
    <w:rsid w:val="009B3C9C"/>
    <w:rsid w:val="009C1C20"/>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8429E"/>
    <w:rsid w:val="00A851C4"/>
    <w:rsid w:val="00A900B7"/>
    <w:rsid w:val="00A938E9"/>
    <w:rsid w:val="00A93A55"/>
    <w:rsid w:val="00AB0E21"/>
    <w:rsid w:val="00AB2B43"/>
    <w:rsid w:val="00AB53F9"/>
    <w:rsid w:val="00AB5D82"/>
    <w:rsid w:val="00AB791C"/>
    <w:rsid w:val="00AD4C81"/>
    <w:rsid w:val="00AE54B7"/>
    <w:rsid w:val="00AE63D2"/>
    <w:rsid w:val="00AF751B"/>
    <w:rsid w:val="00B00DD1"/>
    <w:rsid w:val="00B1100F"/>
    <w:rsid w:val="00B113CE"/>
    <w:rsid w:val="00B12DFC"/>
    <w:rsid w:val="00B166A9"/>
    <w:rsid w:val="00B36390"/>
    <w:rsid w:val="00B474EF"/>
    <w:rsid w:val="00B47563"/>
    <w:rsid w:val="00B504CF"/>
    <w:rsid w:val="00B5085A"/>
    <w:rsid w:val="00B61054"/>
    <w:rsid w:val="00B6367B"/>
    <w:rsid w:val="00B64069"/>
    <w:rsid w:val="00B67DB9"/>
    <w:rsid w:val="00B70751"/>
    <w:rsid w:val="00B71641"/>
    <w:rsid w:val="00B73B35"/>
    <w:rsid w:val="00B8111A"/>
    <w:rsid w:val="00BA3D0D"/>
    <w:rsid w:val="00BA5679"/>
    <w:rsid w:val="00BB2E25"/>
    <w:rsid w:val="00BC5A55"/>
    <w:rsid w:val="00BC60B5"/>
    <w:rsid w:val="00BD21F1"/>
    <w:rsid w:val="00BD4222"/>
    <w:rsid w:val="00BE452F"/>
    <w:rsid w:val="00BE6DA2"/>
    <w:rsid w:val="00BF09EB"/>
    <w:rsid w:val="00BF0CB8"/>
    <w:rsid w:val="00C10559"/>
    <w:rsid w:val="00C10561"/>
    <w:rsid w:val="00C20503"/>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2CB2"/>
    <w:rsid w:val="00C83864"/>
    <w:rsid w:val="00C83D13"/>
    <w:rsid w:val="00CA184B"/>
    <w:rsid w:val="00CA6104"/>
    <w:rsid w:val="00CB0752"/>
    <w:rsid w:val="00CB105D"/>
    <w:rsid w:val="00CC62C4"/>
    <w:rsid w:val="00CD1B3F"/>
    <w:rsid w:val="00CD668B"/>
    <w:rsid w:val="00CD7CFE"/>
    <w:rsid w:val="00CE2917"/>
    <w:rsid w:val="00CE70AE"/>
    <w:rsid w:val="00CF414E"/>
    <w:rsid w:val="00CF4FEB"/>
    <w:rsid w:val="00D06286"/>
    <w:rsid w:val="00D15D2D"/>
    <w:rsid w:val="00D163C2"/>
    <w:rsid w:val="00D22727"/>
    <w:rsid w:val="00D245B7"/>
    <w:rsid w:val="00D266F3"/>
    <w:rsid w:val="00D34738"/>
    <w:rsid w:val="00D35207"/>
    <w:rsid w:val="00D35EF9"/>
    <w:rsid w:val="00D57562"/>
    <w:rsid w:val="00D600EC"/>
    <w:rsid w:val="00D64969"/>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36E7C"/>
    <w:rsid w:val="00E656CD"/>
    <w:rsid w:val="00E77E6F"/>
    <w:rsid w:val="00E80661"/>
    <w:rsid w:val="00E84F7E"/>
    <w:rsid w:val="00E86D42"/>
    <w:rsid w:val="00E872D7"/>
    <w:rsid w:val="00E9094E"/>
    <w:rsid w:val="00E939DB"/>
    <w:rsid w:val="00E9751F"/>
    <w:rsid w:val="00EB042C"/>
    <w:rsid w:val="00EB2E4F"/>
    <w:rsid w:val="00EC04EE"/>
    <w:rsid w:val="00EC0DF9"/>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C26B3"/>
    <w:rsid w:val="00FC5015"/>
    <w:rsid w:val="00FC66A8"/>
    <w:rsid w:val="00FC6842"/>
    <w:rsid w:val="00FD1B1B"/>
    <w:rsid w:val="00FD4856"/>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55B53-91CF-4323-A870-15568495C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797</Words>
  <Characters>4387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2025-06-05T13:45:00Z</cp:lastPrinted>
  <dcterms:created xsi:type="dcterms:W3CDTF">2025-06-05T14:53:00Z</dcterms:created>
  <dcterms:modified xsi:type="dcterms:W3CDTF">2025-06-06T12:16:00Z</dcterms:modified>
</cp:coreProperties>
</file>