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AF6FFEA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97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26DD2B3" w14:textId="3B0DE08D" w:rsidR="00621984" w:rsidRPr="003E7DA2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1406/2022 - iniciado por Maldonado Elida Isabel– Eximición Tasa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>Propiedad</w:t>
      </w:r>
      <w:r w:rsidR="0089739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3EA91E14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89739D">
        <w:rPr>
          <w:rFonts w:ascii="Courier New" w:eastAsia="Arial Unicode MS" w:hAnsi="Courier New" w:cs="Courier New"/>
          <w:sz w:val="24"/>
          <w:szCs w:val="24"/>
        </w:rPr>
        <w:t>Cuenta N° 00033717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4CC17A53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unipersonal que subsiste a través del sistema de seguridad social y que de acuerdo a lo declarado y considerando el elevado gasto en tratamiento médico y alimentación no alcanza a satisfacer sus necesidades totales</w:t>
      </w:r>
      <w:r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1ED60FE6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E44AA3">
        <w:rPr>
          <w:rFonts w:ascii="Courier New" w:hAnsi="Courier New" w:cs="Courier New"/>
          <w:sz w:val="24"/>
          <w:szCs w:val="24"/>
        </w:rPr>
        <w:t>dad Cuenta Municipal N° 00033717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bookmarkStart w:id="0" w:name="_GoBack"/>
      <w:bookmarkEnd w:id="0"/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4E0E05" w14:textId="77777777" w:rsidR="00096F50" w:rsidRDefault="00096F50" w:rsidP="00EF563D">
      <w:pPr>
        <w:spacing w:after="0" w:line="240" w:lineRule="auto"/>
      </w:pPr>
      <w:r>
        <w:separator/>
      </w:r>
    </w:p>
  </w:endnote>
  <w:endnote w:type="continuationSeparator" w:id="0">
    <w:p w14:paraId="01B44806" w14:textId="77777777" w:rsidR="00096F50" w:rsidRDefault="00096F5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558AEF" w14:textId="77777777" w:rsidR="00096F50" w:rsidRDefault="00096F50" w:rsidP="00EF563D">
      <w:pPr>
        <w:spacing w:after="0" w:line="240" w:lineRule="auto"/>
      </w:pPr>
      <w:r>
        <w:separator/>
      </w:r>
    </w:p>
  </w:footnote>
  <w:footnote w:type="continuationSeparator" w:id="0">
    <w:p w14:paraId="0B30B719" w14:textId="77777777" w:rsidR="00096F50" w:rsidRDefault="00096F5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6F50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4FC15-0AAE-4918-B071-71D95A73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2025-06-23T11:06:00Z</cp:lastPrinted>
  <dcterms:created xsi:type="dcterms:W3CDTF">2025-07-03T13:22:00Z</dcterms:created>
  <dcterms:modified xsi:type="dcterms:W3CDTF">2025-07-03T13:22:00Z</dcterms:modified>
</cp:coreProperties>
</file>