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770F55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C27DA">
      <w:pPr>
        <w:spacing w:before="100" w:beforeAutospacing="1" w:after="100" w:afterAutospacing="1" w:line="276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C27D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407</w:t>
      </w:r>
    </w:p>
    <w:p w:rsidR="00F229D5" w:rsidRPr="00925DF9" w:rsidRDefault="00F229D5" w:rsidP="001C27DA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70F55" w:rsidRDefault="002D0AE6" w:rsidP="001C27D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2FB6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C27D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658/2025 - iniciado por Zarate Vilma Patricia- Eximición Ingreso al Cementerio; y  </w:t>
      </w:r>
    </w:p>
    <w:p w:rsidR="001C27DA" w:rsidRPr="0055293D" w:rsidRDefault="001C27DA" w:rsidP="001C27DA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C27DA" w:rsidRPr="006A163D" w:rsidRDefault="00F229D5" w:rsidP="001C27D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25A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55293D" w:rsidRPr="00C365A3" w:rsidRDefault="0055293D" w:rsidP="001C27D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32"/>
          <w:szCs w:val="20"/>
          <w:lang w:val="pt-BR" w:eastAsia="es-ES"/>
        </w:rPr>
      </w:pPr>
    </w:p>
    <w:p w:rsidR="001C27DA" w:rsidRDefault="001C27DA" w:rsidP="001C27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11D5">
        <w:rPr>
          <w:rFonts w:ascii="Courier New" w:eastAsia="Arial Unicode MS" w:hAnsi="Courier New" w:cs="Courier New"/>
          <w:sz w:val="24"/>
          <w:szCs w:val="24"/>
        </w:rPr>
        <w:t xml:space="preserve">Que a fs. 2 solicita la </w:t>
      </w:r>
      <w:r>
        <w:rPr>
          <w:rFonts w:ascii="Courier New" w:eastAsia="Arial Unicode MS" w:hAnsi="Courier New" w:cs="Courier New"/>
          <w:sz w:val="24"/>
          <w:szCs w:val="24"/>
        </w:rPr>
        <w:t>eximición de los gastos por Inhumación, Concesión de Uso y apertura de fosa</w:t>
      </w:r>
      <w:r w:rsidRPr="00CC11D5">
        <w:rPr>
          <w:rFonts w:ascii="Courier New" w:eastAsia="Arial Unicode MS" w:hAnsi="Courier New" w:cs="Courier New"/>
          <w:sz w:val="24"/>
          <w:szCs w:val="24"/>
        </w:rPr>
        <w:t xml:space="preserve"> correspondiente a los resto</w:t>
      </w:r>
      <w:r>
        <w:rPr>
          <w:rFonts w:ascii="Courier New" w:eastAsia="Arial Unicode MS" w:hAnsi="Courier New" w:cs="Courier New"/>
          <w:sz w:val="24"/>
          <w:szCs w:val="24"/>
        </w:rPr>
        <w:t>s mortales de Ruarte Horacio,  Argentina, fallecido el día 11 de marzo de 2025;</w:t>
      </w:r>
    </w:p>
    <w:p w:rsidR="001C27DA" w:rsidRDefault="001C27DA" w:rsidP="001C27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27DA" w:rsidRDefault="001C27DA" w:rsidP="001C27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expresa que se trata de un hogar nuclear que subsiste a través del sistema productivo informal y que de acuerdo a los ingresos declarados y considerando la última actualización de INDEC-ABRIL 2025 y no alcanza a satisfacer sus necesidades totales, encontrándose en condición de pobreza;</w:t>
      </w:r>
    </w:p>
    <w:p w:rsidR="00C365A3" w:rsidRDefault="00C365A3" w:rsidP="001C27D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1C27D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772FB6">
        <w:rPr>
          <w:rFonts w:ascii="Courier New" w:hAnsi="Courier New" w:cs="Courier New"/>
          <w:sz w:val="24"/>
          <w:szCs w:val="24"/>
        </w:rPr>
        <w:t>d en Sesión Ordinaria del día 27</w:t>
      </w:r>
      <w:r w:rsidR="00EA34E5">
        <w:rPr>
          <w:rFonts w:ascii="Courier New" w:hAnsi="Courier New" w:cs="Courier New"/>
          <w:sz w:val="24"/>
          <w:szCs w:val="24"/>
        </w:rPr>
        <w:t xml:space="preserve"> de a</w:t>
      </w:r>
      <w:r w:rsidRPr="006E1134">
        <w:rPr>
          <w:rFonts w:ascii="Courier New" w:hAnsi="Courier New" w:cs="Courier New"/>
          <w:sz w:val="24"/>
          <w:szCs w:val="24"/>
        </w:rPr>
        <w:t>gosto de 2025</w:t>
      </w:r>
      <w:r w:rsidR="004C03C5" w:rsidRPr="006E1134">
        <w:rPr>
          <w:rFonts w:ascii="Courier New" w:hAnsi="Courier New" w:cs="Courier New"/>
          <w:sz w:val="24"/>
          <w:szCs w:val="24"/>
        </w:rPr>
        <w:t>.</w:t>
      </w:r>
    </w:p>
    <w:p w:rsidR="00770F55" w:rsidRDefault="00770F55" w:rsidP="001C27DA">
      <w:pPr>
        <w:spacing w:after="200" w:line="276" w:lineRule="auto"/>
        <w:contextualSpacing/>
        <w:jc w:val="both"/>
        <w:rPr>
          <w:rFonts w:ascii="Courier New" w:hAnsi="Courier New" w:cs="Courier New"/>
        </w:rPr>
      </w:pPr>
    </w:p>
    <w:p w:rsidR="0055293D" w:rsidRDefault="0055293D" w:rsidP="001C27DA">
      <w:pPr>
        <w:spacing w:after="200" w:line="276" w:lineRule="auto"/>
        <w:contextualSpacing/>
        <w:jc w:val="both"/>
        <w:rPr>
          <w:rFonts w:ascii="Courier New" w:hAnsi="Courier New" w:cs="Courier New"/>
        </w:rPr>
      </w:pPr>
    </w:p>
    <w:p w:rsidR="00C365A3" w:rsidRDefault="00C365A3" w:rsidP="001C27DA">
      <w:pPr>
        <w:spacing w:after="200" w:line="276" w:lineRule="auto"/>
        <w:ind w:firstLine="709"/>
        <w:contextualSpacing/>
        <w:jc w:val="both"/>
        <w:rPr>
          <w:rFonts w:ascii="Courier New" w:hAnsi="Courier New" w:cs="Courier New"/>
        </w:rPr>
      </w:pPr>
    </w:p>
    <w:p w:rsidR="00F229D5" w:rsidRPr="00925DF9" w:rsidRDefault="00F229D5" w:rsidP="001C27DA">
      <w:pPr>
        <w:spacing w:after="200" w:line="276" w:lineRule="auto"/>
        <w:ind w:firstLine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55293D" w:rsidRDefault="00F229D5" w:rsidP="001C27DA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5293D" w:rsidRPr="002E48E6" w:rsidRDefault="0055293D" w:rsidP="001C27DA">
      <w:pPr>
        <w:spacing w:before="100" w:beforeAutospacing="1" w:after="100" w:afterAutospacing="1" w:line="276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5293D" w:rsidRDefault="005A19FD" w:rsidP="00EA34E5">
      <w:pPr>
        <w:pStyle w:val="Prrafodelista"/>
        <w:spacing w:line="276" w:lineRule="auto"/>
        <w:ind w:hanging="85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72FB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B5E6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C27DA" w:rsidRPr="00CC11D5">
        <w:rPr>
          <w:rFonts w:ascii="Courier New" w:eastAsia="Arial Unicode MS" w:hAnsi="Courier New" w:cs="Courier New"/>
          <w:sz w:val="24"/>
          <w:szCs w:val="24"/>
        </w:rPr>
        <w:t>el pago de los</w:t>
      </w:r>
      <w:r w:rsidR="001C27DA">
        <w:rPr>
          <w:rFonts w:ascii="Courier New" w:eastAsia="Arial Unicode MS" w:hAnsi="Courier New" w:cs="Courier New"/>
          <w:sz w:val="24"/>
          <w:szCs w:val="24"/>
        </w:rPr>
        <w:t xml:space="preserve"> gastos por Inhumación, Concesión de Uso y apertura de fosa Cuenta Municipal Identificación Nº</w:t>
      </w:r>
      <w:r w:rsidR="001C27DA" w:rsidRPr="00EA34E5">
        <w:rPr>
          <w:rFonts w:ascii="Courier New" w:eastAsia="Arial Unicode MS" w:hAnsi="Courier New" w:cs="Courier New"/>
          <w:sz w:val="24"/>
          <w:szCs w:val="24"/>
        </w:rPr>
        <w:t>Z00046 los restos mortales de Ruarte Horacio, Argentino, fallecida el día 11 de marzo del 2025</w:t>
      </w:r>
      <w:r w:rsidR="00EA34E5">
        <w:rPr>
          <w:rFonts w:ascii="Courier New" w:eastAsia="Arial Unicode MS" w:hAnsi="Courier New" w:cs="Courier New"/>
          <w:sz w:val="24"/>
          <w:szCs w:val="24"/>
        </w:rPr>
        <w:t>.-</w:t>
      </w:r>
    </w:p>
    <w:p w:rsidR="00EA34E5" w:rsidRPr="00EA34E5" w:rsidRDefault="00EA34E5" w:rsidP="00EA34E5">
      <w:pPr>
        <w:pStyle w:val="Prrafodelista"/>
        <w:spacing w:line="276" w:lineRule="auto"/>
        <w:ind w:hanging="850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C365A3" w:rsidRDefault="001C27DA" w:rsidP="001C27DA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</w:rPr>
      </w:pPr>
      <w:r>
        <w:rPr>
          <w:rFonts w:ascii="Courier New" w:eastAsia="Arial Unicode MS" w:hAnsi="Courier New" w:cs="Courier New"/>
          <w:sz w:val="24"/>
        </w:rPr>
        <w:t>...///</w:t>
      </w:r>
    </w:p>
    <w:p w:rsidR="001C27DA" w:rsidRDefault="001C27DA" w:rsidP="001C27D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</w:rPr>
      </w:pPr>
    </w:p>
    <w:p w:rsidR="001C27DA" w:rsidRDefault="001C27DA" w:rsidP="001C27DA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</w:rPr>
      </w:pPr>
    </w:p>
    <w:p w:rsidR="001C27DA" w:rsidRDefault="001C27DA" w:rsidP="001C27DA">
      <w:pPr>
        <w:spacing w:line="276" w:lineRule="auto"/>
        <w:jc w:val="both"/>
        <w:rPr>
          <w:rFonts w:ascii="Courier New" w:eastAsia="Arial Unicode MS" w:hAnsi="Courier New" w:cs="Courier New"/>
          <w:bCs/>
          <w:sz w:val="24"/>
          <w:szCs w:val="20"/>
          <w:lang w:eastAsia="es-ES"/>
        </w:rPr>
      </w:pPr>
    </w:p>
    <w:p w:rsidR="001C27DA" w:rsidRPr="001C27DA" w:rsidRDefault="001C27DA" w:rsidP="001C27DA">
      <w:pPr>
        <w:spacing w:line="276" w:lineRule="auto"/>
        <w:jc w:val="both"/>
        <w:rPr>
          <w:rFonts w:ascii="Courier New" w:eastAsia="Arial Unicode MS" w:hAnsi="Courier New" w:cs="Courier New"/>
          <w:sz w:val="24"/>
        </w:rPr>
      </w:pPr>
      <w:r>
        <w:rPr>
          <w:rFonts w:ascii="Courier New" w:eastAsia="Arial Unicode MS" w:hAnsi="Courier New" w:cs="Courier New"/>
          <w:bCs/>
          <w:sz w:val="24"/>
          <w:szCs w:val="20"/>
          <w:lang w:eastAsia="es-ES"/>
        </w:rPr>
        <w:lastRenderedPageBreak/>
        <w:t>...///2.-</w:t>
      </w:r>
    </w:p>
    <w:p w:rsidR="00770F55" w:rsidRDefault="00770F55" w:rsidP="001C27DA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70F55" w:rsidP="001C27DA">
      <w:pPr>
        <w:pStyle w:val="Prrafodelista"/>
        <w:tabs>
          <w:tab w:val="left" w:pos="426"/>
        </w:tabs>
        <w:spacing w:line="276" w:lineRule="auto"/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.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E1134" w:rsidRPr="006E113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</w:t>
      </w:r>
      <w:r w:rsidR="006E1134" w:rsidRP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íquese, publíquese en el boletín oficial de la Ciudad de Alta Gracia, incorpórese al libro de Ordenanzas y archívese</w:t>
      </w:r>
      <w:r w:rsid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247569" w:rsidRDefault="00247569" w:rsidP="001C27DA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1C27DA">
      <w:pPr>
        <w:spacing w:after="200" w:line="276" w:lineRule="auto"/>
        <w:ind w:left="142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72F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70F5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04A" w:rsidRDefault="00CC404A" w:rsidP="00EF563D">
      <w:pPr>
        <w:spacing w:after="0" w:line="240" w:lineRule="auto"/>
      </w:pPr>
      <w:r>
        <w:separator/>
      </w:r>
    </w:p>
  </w:endnote>
  <w:endnote w:type="continuationSeparator" w:id="0">
    <w:p w:rsidR="00CC404A" w:rsidRDefault="00CC404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04A" w:rsidRDefault="00CC404A" w:rsidP="00EF563D">
      <w:pPr>
        <w:spacing w:after="0" w:line="240" w:lineRule="auto"/>
      </w:pPr>
      <w:r>
        <w:separator/>
      </w:r>
    </w:p>
  </w:footnote>
  <w:footnote w:type="continuationSeparator" w:id="0">
    <w:p w:rsidR="00CC404A" w:rsidRDefault="00CC404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3F6E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27DA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7569"/>
    <w:rsid w:val="00262E7C"/>
    <w:rsid w:val="002666B9"/>
    <w:rsid w:val="002672A7"/>
    <w:rsid w:val="00267D2D"/>
    <w:rsid w:val="0027725F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3F4326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1A40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8C"/>
    <w:rsid w:val="00535705"/>
    <w:rsid w:val="00550FA7"/>
    <w:rsid w:val="00551F7F"/>
    <w:rsid w:val="0055293D"/>
    <w:rsid w:val="00556BD1"/>
    <w:rsid w:val="005630A8"/>
    <w:rsid w:val="00572C83"/>
    <w:rsid w:val="0057340E"/>
    <w:rsid w:val="00574A49"/>
    <w:rsid w:val="00582F43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163D"/>
    <w:rsid w:val="006A7CB7"/>
    <w:rsid w:val="006B0C64"/>
    <w:rsid w:val="006C0625"/>
    <w:rsid w:val="006D1FE0"/>
    <w:rsid w:val="006E11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35D72"/>
    <w:rsid w:val="00741D19"/>
    <w:rsid w:val="00747DA9"/>
    <w:rsid w:val="007607E7"/>
    <w:rsid w:val="00765E4E"/>
    <w:rsid w:val="00770F55"/>
    <w:rsid w:val="00772FB6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80E83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43EA"/>
    <w:rsid w:val="00C26E67"/>
    <w:rsid w:val="00C365A3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07"/>
    <w:rsid w:val="00C81DA0"/>
    <w:rsid w:val="00C83D13"/>
    <w:rsid w:val="00CA184B"/>
    <w:rsid w:val="00CA6104"/>
    <w:rsid w:val="00CB0752"/>
    <w:rsid w:val="00CB105D"/>
    <w:rsid w:val="00CC404A"/>
    <w:rsid w:val="00CD668B"/>
    <w:rsid w:val="00CD7CFE"/>
    <w:rsid w:val="00CE70AE"/>
    <w:rsid w:val="00CF4FEB"/>
    <w:rsid w:val="00D06286"/>
    <w:rsid w:val="00D105D7"/>
    <w:rsid w:val="00D15D2D"/>
    <w:rsid w:val="00D245B7"/>
    <w:rsid w:val="00D266F3"/>
    <w:rsid w:val="00D2747B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2D80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34E5"/>
    <w:rsid w:val="00EB042C"/>
    <w:rsid w:val="00EB2E4F"/>
    <w:rsid w:val="00EB5E65"/>
    <w:rsid w:val="00EC04EE"/>
    <w:rsid w:val="00EC6211"/>
    <w:rsid w:val="00EC6FDB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B3E37-46C8-479D-9B61-B25719B35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2025-08-28T13:44:00Z</cp:lastPrinted>
  <dcterms:created xsi:type="dcterms:W3CDTF">2025-08-28T13:45:00Z</dcterms:created>
  <dcterms:modified xsi:type="dcterms:W3CDTF">2025-08-29T11:49:00Z</dcterms:modified>
</cp:coreProperties>
</file>