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45E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954AE8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 xml:space="preserve"> </w:t>
      </w:r>
      <w:r w:rsidR="00CC6D6F">
        <w:rPr>
          <w:rFonts w:ascii="Courier New" w:eastAsia="Arial Unicode MS" w:hAnsi="Courier New" w:cs="Courier New"/>
          <w:sz w:val="24"/>
          <w:szCs w:val="24"/>
          <w:lang w:val="es-ES_tradnl"/>
        </w:rPr>
        <w:t>El Expediente 1720/05 (Exp</w:t>
      </w:r>
      <w:r w:rsidR="00954AE8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  <w:r w:rsidR="00CC6D6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Acumulado 981/06) iniciado por el Centro de Suboficiales de las Fuerz</w:t>
      </w:r>
      <w:r w:rsidR="00954AE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as Armadas – Ref.: Habilitación </w:t>
      </w:r>
      <w:r w:rsidR="00CC6D6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Comercial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954AE8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954A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6178DF" w:rsidRPr="00954AE8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CC6D6F" w:rsidRPr="00CC6D6F" w:rsidRDefault="00CC6D6F" w:rsidP="00CC6D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6D6F">
        <w:rPr>
          <w:rFonts w:ascii="Courier New" w:eastAsia="Arial Unicode MS" w:hAnsi="Courier New" w:cs="Courier New"/>
          <w:sz w:val="24"/>
          <w:szCs w:val="24"/>
        </w:rPr>
        <w:t xml:space="preserve">Que a fs. 169 se  solicita excepción al uso de suelo para  la actividad Salón de Usos Múltiples en el  local sito en calle Lavalle 709; </w:t>
      </w:r>
    </w:p>
    <w:p w:rsidR="00CC6D6F" w:rsidRPr="00CC6D6F" w:rsidRDefault="00CC6D6F" w:rsidP="00CC6D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6D6F" w:rsidRPr="00CC6D6F" w:rsidRDefault="00CC6D6F" w:rsidP="00CC6D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6D6F">
        <w:rPr>
          <w:rFonts w:ascii="Courier New" w:eastAsia="Arial Unicode MS" w:hAnsi="Courier New" w:cs="Courier New"/>
          <w:sz w:val="24"/>
          <w:szCs w:val="24"/>
        </w:rPr>
        <w:t xml:space="preserve">Que el Área Planeamiento informa que según Ord. 8547 Art. 199 el inmueble se encuentra en Zona Residencial Barrio Parque Virrey;, usos solicitado “Servicio Recreativo con Actividades Incomodas– Uso No Permitido; </w:t>
      </w:r>
    </w:p>
    <w:p w:rsidR="00CC6D6F" w:rsidRPr="00CC6D6F" w:rsidRDefault="00CC6D6F" w:rsidP="00CC6D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6D6F" w:rsidRPr="00CC6D6F" w:rsidRDefault="00CC6D6F" w:rsidP="00CC6D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6D6F">
        <w:rPr>
          <w:rFonts w:ascii="Courier New" w:eastAsia="Arial Unicode MS" w:hAnsi="Courier New" w:cs="Courier New"/>
          <w:sz w:val="24"/>
          <w:szCs w:val="24"/>
        </w:rPr>
        <w:t xml:space="preserve">Que el Art. 121 de la Ordenanza Nº8547 en su Inc. c.2) “Servicios Recreativos con Actividades Incomodas establece que se </w:t>
      </w:r>
      <w:r w:rsidRPr="00CC6D6F">
        <w:rPr>
          <w:rFonts w:ascii="Courier New" w:hAnsi="Courier New" w:cs="Courier New"/>
          <w:sz w:val="24"/>
          <w:szCs w:val="24"/>
        </w:rPr>
        <w:t>Requiere la realización de un Registro de Oposición previo al otorgamiento del Certificado de Factibilidad de Localización…”;</w:t>
      </w:r>
    </w:p>
    <w:p w:rsidR="00594623" w:rsidRPr="00594623" w:rsidRDefault="00594623" w:rsidP="005946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CC6D6F" w:rsidRDefault="00F45319" w:rsidP="00CC6D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6D6F">
        <w:rPr>
          <w:rFonts w:ascii="Courier New" w:hAnsi="Courier New" w:cs="Courier New"/>
          <w:sz w:val="24"/>
          <w:szCs w:val="24"/>
        </w:rPr>
        <w:t>Que evaluado el expediente por la Comisión de</w:t>
      </w:r>
      <w:r w:rsidR="003A47A3" w:rsidRPr="00CC6D6F">
        <w:rPr>
          <w:rFonts w:ascii="Courier New" w:hAnsi="Courier New" w:cs="Courier New"/>
          <w:sz w:val="24"/>
          <w:szCs w:val="24"/>
        </w:rPr>
        <w:t xml:space="preserve"> Obras y Servicios </w:t>
      </w:r>
      <w:r w:rsidR="00594623" w:rsidRPr="00CC6D6F">
        <w:rPr>
          <w:rFonts w:ascii="Courier New" w:hAnsi="Courier New" w:cs="Courier New"/>
          <w:sz w:val="24"/>
          <w:szCs w:val="24"/>
        </w:rPr>
        <w:t>Públicos</w:t>
      </w:r>
      <w:r w:rsidRPr="00CC6D6F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89787E" w:rsidRPr="00CC6D6F">
        <w:rPr>
          <w:rFonts w:ascii="Courier New" w:hAnsi="Courier New" w:cs="Courier New"/>
          <w:sz w:val="24"/>
          <w:szCs w:val="24"/>
        </w:rPr>
        <w:t>d en Sesión Ordinaria del día 27</w:t>
      </w:r>
      <w:r w:rsidR="00954AE8">
        <w:rPr>
          <w:rFonts w:ascii="Courier New" w:hAnsi="Courier New" w:cs="Courier New"/>
          <w:sz w:val="24"/>
          <w:szCs w:val="24"/>
        </w:rPr>
        <w:t xml:space="preserve"> de a</w:t>
      </w:r>
      <w:r w:rsidRPr="00CC6D6F">
        <w:rPr>
          <w:rFonts w:ascii="Courier New" w:hAnsi="Courier New" w:cs="Courier New"/>
          <w:sz w:val="24"/>
          <w:szCs w:val="24"/>
        </w:rPr>
        <w:t>gosto de 2025</w:t>
      </w:r>
      <w:r w:rsidR="004C03C5" w:rsidRPr="00CC6D6F">
        <w:rPr>
          <w:rFonts w:ascii="Courier New" w:hAnsi="Courier New" w:cs="Courier New"/>
          <w:sz w:val="24"/>
          <w:szCs w:val="24"/>
        </w:rPr>
        <w:t>.</w:t>
      </w:r>
    </w:p>
    <w:p w:rsidR="00594623" w:rsidRDefault="00594623" w:rsidP="00594623">
      <w:pPr>
        <w:spacing w:after="200" w:line="276" w:lineRule="auto"/>
        <w:contextualSpacing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C6D6F" w:rsidRDefault="00CC6D6F" w:rsidP="00594623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594623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9462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594623" w:rsidRDefault="00060CE7" w:rsidP="00594623">
      <w:pPr>
        <w:pStyle w:val="Prrafodelista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C6D6F" w:rsidRDefault="00CC6D6F" w:rsidP="00CC6D6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C87422" w:rsidRDefault="005A19FD" w:rsidP="00CC6D6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CC6D6F" w:rsidRPr="00CC6D6F">
        <w:rPr>
          <w:rFonts w:ascii="Courier New" w:hAnsi="Courier New" w:cs="Courier New"/>
          <w:b/>
        </w:rPr>
        <w:t xml:space="preserve"> </w:t>
      </w:r>
      <w:r w:rsidR="00954AE8">
        <w:rPr>
          <w:rFonts w:ascii="Courier New" w:hAnsi="Courier New" w:cs="Courier New"/>
          <w:b/>
          <w:sz w:val="24"/>
          <w:szCs w:val="24"/>
        </w:rPr>
        <w:t>AUTORÍCESE</w:t>
      </w:r>
      <w:r w:rsidR="00CC6D6F" w:rsidRPr="00CC6D6F">
        <w:rPr>
          <w:rFonts w:ascii="Courier New" w:hAnsi="Courier New" w:cs="Courier New"/>
          <w:b/>
          <w:sz w:val="24"/>
          <w:szCs w:val="24"/>
        </w:rPr>
        <w:t xml:space="preserve"> </w:t>
      </w:r>
      <w:r w:rsidR="00CC6D6F" w:rsidRPr="00CC6D6F">
        <w:rPr>
          <w:rFonts w:ascii="Courier New" w:hAnsi="Courier New" w:cs="Courier New"/>
          <w:sz w:val="24"/>
          <w:szCs w:val="24"/>
        </w:rPr>
        <w:t>el uso del suelo para la actividad</w:t>
      </w:r>
      <w:r w:rsidR="00954AE8">
        <w:rPr>
          <w:rFonts w:ascii="Courier New" w:hAnsi="Courier New" w:cs="Courier New"/>
          <w:sz w:val="24"/>
          <w:szCs w:val="24"/>
        </w:rPr>
        <w:t xml:space="preserve"> salón de usos múltiples </w:t>
      </w:r>
      <w:r w:rsidR="00CC6D6F" w:rsidRPr="00CC6D6F">
        <w:rPr>
          <w:rFonts w:ascii="Courier New" w:hAnsi="Courier New" w:cs="Courier New"/>
          <w:sz w:val="24"/>
          <w:szCs w:val="24"/>
        </w:rPr>
        <w:t xml:space="preserve"> </w:t>
      </w:r>
      <w:r w:rsidR="00954AE8">
        <w:rPr>
          <w:rFonts w:ascii="Courier New" w:eastAsia="Arial Unicode MS" w:hAnsi="Courier New" w:cs="Courier New"/>
          <w:sz w:val="24"/>
          <w:szCs w:val="24"/>
        </w:rPr>
        <w:t xml:space="preserve">en el local </w:t>
      </w:r>
      <w:r w:rsidR="00CC6D6F" w:rsidRPr="00CC6D6F">
        <w:rPr>
          <w:rFonts w:ascii="Courier New" w:hAnsi="Courier New" w:cs="Courier New"/>
          <w:sz w:val="24"/>
          <w:szCs w:val="24"/>
        </w:rPr>
        <w:t xml:space="preserve">designación catastral 31-06-01-03-01-041-014, ubicado en calle Lavalle 709 Barrio Santa María </w:t>
      </w:r>
      <w:r w:rsidR="00CC6D6F" w:rsidRPr="00CC6D6F">
        <w:rPr>
          <w:rFonts w:ascii="Courier New" w:eastAsia="Arial Unicode MS" w:hAnsi="Courier New" w:cs="Courier New"/>
          <w:sz w:val="24"/>
          <w:szCs w:val="24"/>
        </w:rPr>
        <w:t>de nuestra ciudad –debiendo para su habilitación dar cumplimiento a todo lo establecido por las ordenanzas vigentes que regulan la actividad</w:t>
      </w:r>
      <w:r w:rsidR="00DA1D6E" w:rsidRPr="00594623">
        <w:rPr>
          <w:rFonts w:ascii="Courier New" w:eastAsia="Arial Unicode MS" w:hAnsi="Courier New" w:cs="Courier New"/>
          <w:sz w:val="24"/>
          <w:szCs w:val="24"/>
        </w:rPr>
        <w:t>.</w:t>
      </w:r>
    </w:p>
    <w:p w:rsidR="00954AE8" w:rsidRPr="00594623" w:rsidRDefault="00954AE8" w:rsidP="00CC6D6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DB0CA2" w:rsidRDefault="00DB0CA2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CC6D6F" w:rsidRDefault="00CC6D6F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CC6D6F" w:rsidRPr="00CC6D6F" w:rsidRDefault="00CC6D6F" w:rsidP="00CC6D6F">
      <w:pPr>
        <w:pStyle w:val="Prrafodelista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CC6D6F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:rsidR="003A47A3" w:rsidRPr="00594623" w:rsidRDefault="003A47A3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3A47A3" w:rsidRDefault="003A47A3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C6D6F" w:rsidRPr="00CC6D6F" w:rsidRDefault="00CC6D6F" w:rsidP="00CC6D6F">
      <w:pPr>
        <w:ind w:left="709" w:hanging="993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CC6D6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:rsidR="00C10E57" w:rsidRPr="003A47A3" w:rsidRDefault="00C10E57" w:rsidP="003A47A3">
      <w:pPr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A47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7AE" w:rsidRDefault="005827AE" w:rsidP="00EF563D">
      <w:pPr>
        <w:spacing w:after="0" w:line="240" w:lineRule="auto"/>
      </w:pPr>
      <w:r>
        <w:separator/>
      </w:r>
    </w:p>
  </w:endnote>
  <w:endnote w:type="continuationSeparator" w:id="0">
    <w:p w:rsidR="005827AE" w:rsidRDefault="005827A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7AE" w:rsidRDefault="005827AE" w:rsidP="00EF563D">
      <w:pPr>
        <w:spacing w:after="0" w:line="240" w:lineRule="auto"/>
      </w:pPr>
      <w:r>
        <w:separator/>
      </w:r>
    </w:p>
  </w:footnote>
  <w:footnote w:type="continuationSeparator" w:id="0">
    <w:p w:rsidR="005827AE" w:rsidRDefault="005827A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5ED3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27AE"/>
    <w:rsid w:val="00583A46"/>
    <w:rsid w:val="00584A96"/>
    <w:rsid w:val="00594623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496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87E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4AE8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7422"/>
    <w:rsid w:val="00CA184B"/>
    <w:rsid w:val="00CA6104"/>
    <w:rsid w:val="00CB0752"/>
    <w:rsid w:val="00CB105D"/>
    <w:rsid w:val="00CC6D6F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E66EC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CB27F-9CD8-4A38-9A9D-5E1D2CC0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2025-08-28T13:16:00Z</cp:lastPrinted>
  <dcterms:created xsi:type="dcterms:W3CDTF">2025-08-28T13:52:00Z</dcterms:created>
  <dcterms:modified xsi:type="dcterms:W3CDTF">2025-08-29T12:08:00Z</dcterms:modified>
</cp:coreProperties>
</file>