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727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20F3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20D7F">
        <w:rPr>
          <w:rFonts w:ascii="Courier New" w:hAnsi="Courier New" w:cs="Courier New"/>
          <w:sz w:val="24"/>
          <w:szCs w:val="24"/>
          <w:lang w:val="es-ES_tradnl"/>
        </w:rPr>
        <w:t>El</w:t>
      </w:r>
      <w:r w:rsidR="00972750" w:rsidRPr="0097275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72750">
        <w:rPr>
          <w:rFonts w:ascii="Courier New" w:hAnsi="Courier New" w:cs="Courier New"/>
          <w:sz w:val="24"/>
          <w:szCs w:val="24"/>
          <w:lang w:val="es-ES_tradnl"/>
        </w:rPr>
        <w:t>expediente Nº 1558/2023 - iniciado por Sarmiento Carmen Liliana – Eximición Tasa  por Servicio a la Propiedad y COSAG; y</w:t>
      </w:r>
    </w:p>
    <w:p w:rsidR="00972750" w:rsidRPr="00972750" w:rsidRDefault="00972750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972750">
        <w:rPr>
          <w:rFonts w:ascii="Courier New" w:eastAsia="Arial Unicode MS" w:hAnsi="Courier New" w:cs="Courier New"/>
          <w:sz w:val="24"/>
          <w:szCs w:val="24"/>
        </w:rPr>
        <w:t xml:space="preserve"> la Propiedad Cuenta N° 00010766 y deuda que mantiene con Cosag Cuenta Nº03-01-298-003|12047/00-01;</w:t>
      </w:r>
    </w:p>
    <w:p w:rsidR="00422E2D" w:rsidRPr="00422E2D" w:rsidRDefault="00422E2D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CB45EF" w:rsidRDefault="003D0257" w:rsidP="001C41E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C41E7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C41E7" w:rsidRDefault="001C41E7" w:rsidP="001C41E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921D76" w:rsidRDefault="001C41E7" w:rsidP="001C41E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C41E7" w:rsidRPr="00FC09D0" w:rsidRDefault="001C41E7" w:rsidP="001C41E7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E" w:rsidRDefault="001C41E7" w:rsidP="001C41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extenso que subsiste a través de transferencias estatales del sistema de seguridad social percibiendo jubilación mínima con los cuales no llega a cubrir sus necesidades básicas totales;</w:t>
      </w:r>
    </w:p>
    <w:p w:rsidR="001C41E7" w:rsidRDefault="001C41E7" w:rsidP="001C41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1C41E7">
        <w:rPr>
          <w:rFonts w:ascii="Courier New" w:eastAsia="Arial Unicode MS" w:hAnsi="Courier New" w:cs="Courier New"/>
          <w:sz w:val="24"/>
          <w:szCs w:val="24"/>
        </w:rPr>
        <w:t>00010766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C41E7" w:rsidRDefault="001C41E7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Default="001C41E7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6A09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="00766A09" w:rsidRPr="00FC09D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Nº03-01-298-003|12047/00-01 por la prestación de servicio hasta </w:t>
      </w:r>
      <w:r w:rsidR="00766A0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5 </w:t>
      </w:r>
      <w:r w:rsidR="00766A09" w:rsidRPr="006271D7">
        <w:rPr>
          <w:rFonts w:ascii="Courier New" w:eastAsia="Arial Unicode MS" w:hAnsi="Courier New" w:cs="Courier New"/>
          <w:sz w:val="24"/>
          <w:szCs w:val="24"/>
        </w:rPr>
        <w:t>inclusive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66A09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bookmarkStart w:id="0" w:name="_GoBack"/>
      <w:bookmarkEnd w:id="0"/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997" w:rsidRDefault="00BD1997" w:rsidP="00EF563D">
      <w:pPr>
        <w:spacing w:after="0" w:line="240" w:lineRule="auto"/>
      </w:pPr>
      <w:r>
        <w:separator/>
      </w:r>
    </w:p>
  </w:endnote>
  <w:endnote w:type="continuationSeparator" w:id="0">
    <w:p w:rsidR="00BD1997" w:rsidRDefault="00BD199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997" w:rsidRDefault="00BD1997" w:rsidP="00EF563D">
      <w:pPr>
        <w:spacing w:after="0" w:line="240" w:lineRule="auto"/>
      </w:pPr>
      <w:r>
        <w:separator/>
      </w:r>
    </w:p>
  </w:footnote>
  <w:footnote w:type="continuationSeparator" w:id="0">
    <w:p w:rsidR="00BD1997" w:rsidRDefault="00BD199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1997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648E7-89B0-4CB3-822D-5B7004316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2025-09-05T12:10:00Z</cp:lastPrinted>
  <dcterms:created xsi:type="dcterms:W3CDTF">2025-09-05T16:47:00Z</dcterms:created>
  <dcterms:modified xsi:type="dcterms:W3CDTF">2025-09-08T11:50:00Z</dcterms:modified>
</cp:coreProperties>
</file>