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2103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1118" w:rsidRPr="00F45319" w:rsidRDefault="002D0AE6" w:rsidP="005C352B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21039">
        <w:rPr>
          <w:rFonts w:ascii="Courier New" w:hAnsi="Courier New" w:cs="Courier New"/>
          <w:sz w:val="24"/>
          <w:szCs w:val="24"/>
          <w:lang w:val="es-ES_tradnl"/>
        </w:rPr>
        <w:t>Los expedientes  Nº 922/2025; N° 928/2025, N° 949/2025, N°950/2025 y N°965/2025 – Eximición Tasa  por deuda que mantiene con la empresa COSAG</w:t>
      </w:r>
      <w:r w:rsidR="00221039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5C352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C352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C352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5C352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21039" w:rsidRPr="00CB45EF" w:rsidRDefault="003F6958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21039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veteranos de la Guerra de Malvinas constituyen ciudadanos que han defendido con valentía y compromiso la soberanía nacional, ofrendando su vida al servicio de la patria;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eximición del pago del servicio de agua potable se presenta como una medida de reconocimiento moral y social hacia los ex combatientes contribuyendo a mejorar su calidad de vida y la de sus familias;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presente medida se inscribe en el marco de las acciones de memoria y gratitud que el Estado impulsa para resguardar el legado de los veteranos de Malvinas;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dicha eximición se otorgará en caso de ser titulares dominiales en la vivienda única donde residen y que el servicio esté a su nombre;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condición de veteranos de Guerra de Malvinas debe acreditarse mediante certificado o DNI; 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21039" w:rsidRPr="00221039" w:rsidRDefault="00221039" w:rsidP="00221039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dicha eximición es personalísima y no transferible;</w:t>
      </w:r>
    </w:p>
    <w:p w:rsidR="00221039" w:rsidRDefault="00221039" w:rsidP="0022103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221039" w:rsidP="0022103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para su renovación anual se deberá volver a solicitar</w:t>
      </w:r>
    </w:p>
    <w:p w:rsidR="004B176C" w:rsidRDefault="004B176C" w:rsidP="005C35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5C352B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5C352B" w:rsidRDefault="005C352B" w:rsidP="005C352B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715B6" w:rsidRDefault="005715B6" w:rsidP="005C352B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5C352B" w:rsidRPr="005715B6" w:rsidRDefault="005C352B" w:rsidP="005C352B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C352B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C352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5C352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409AA" w:rsidRDefault="00E409AA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3F6958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15B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715B6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221039">
        <w:rPr>
          <w:rFonts w:ascii="Courier New" w:eastAsia="Arial Unicode MS" w:hAnsi="Courier New" w:cs="Courier New"/>
          <w:sz w:val="24"/>
          <w:szCs w:val="24"/>
        </w:rPr>
        <w:t>al titular de la cuenta BAZAN EDUARDO ARIEL, DNI: 16255462 el CIEN POR CIENTO (100%) el pago de la deuda que mantiene con la empresa COSAG Ltda. Cuenta N° 01-01-255-006|10740/00-05</w:t>
      </w:r>
      <w:r w:rsidR="00221039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1039"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 w:rsidR="00221039">
        <w:rPr>
          <w:rFonts w:ascii="Courier New" w:eastAsia="Arial Unicode MS" w:hAnsi="Courier New" w:cs="Courier New"/>
          <w:sz w:val="24"/>
          <w:szCs w:val="24"/>
        </w:rPr>
        <w:t>.-</w:t>
      </w: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PEDERNERA ANGEL CUSTODIO, DNI: 16614802 el CIEN POR CIENTO (100%) el pago de la deuda que mantiene con la empresa COSAG Ltda. Cuenta N° 03-01-062-013|08154/00-05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MONTENEGRO PASCUAL SERVANDO, DNI: 16285806 el CIEN POR CIENTO (100%) el pago de la deuda que mantiene con la empresa COSAG Ltda. Cuenta N° 01-01-406-008|13308/00-05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RIVERO PEDRO SIXTO, DNI: 16285814 el CIEN POR CIENTO (100%) el pago de la deuda que mantiene con la empresa COSAG Ltda. Cuenta N° 04-01-102-013|06212/00-05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039" w:rsidRDefault="00221039" w:rsidP="00221039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21039" w:rsidRDefault="00221039" w:rsidP="00221039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:rsidR="005C352B" w:rsidRPr="00221039" w:rsidRDefault="00221039" w:rsidP="0022103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Art.5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MAYORGA ROQUE LUIS , DNI: 16430711 el CIEN POR CIENTO (100%) el pago de la deuda que mantiene con la empresa COSAG Ltda. Cuenta N° 01-01-365-011|09417/00-05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5C352B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22103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rt.6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C352B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A19" w:rsidRDefault="00196A19" w:rsidP="00EF563D">
      <w:pPr>
        <w:spacing w:after="0" w:line="240" w:lineRule="auto"/>
      </w:pPr>
      <w:r>
        <w:separator/>
      </w:r>
    </w:p>
  </w:endnote>
  <w:endnote w:type="continuationSeparator" w:id="0">
    <w:p w:rsidR="00196A19" w:rsidRDefault="00196A1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A19" w:rsidRDefault="00196A19" w:rsidP="00EF563D">
      <w:pPr>
        <w:spacing w:after="0" w:line="240" w:lineRule="auto"/>
      </w:pPr>
      <w:r>
        <w:separator/>
      </w:r>
    </w:p>
  </w:footnote>
  <w:footnote w:type="continuationSeparator" w:id="0">
    <w:p w:rsidR="00196A19" w:rsidRDefault="00196A1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96A19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1039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3F6958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1E3"/>
    <w:rsid w:val="005B749C"/>
    <w:rsid w:val="005C352B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09AA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C206E-509B-4D98-BC46-21F03E871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2025-09-18T14:04:00Z</cp:lastPrinted>
  <dcterms:created xsi:type="dcterms:W3CDTF">2025-09-18T14:11:00Z</dcterms:created>
  <dcterms:modified xsi:type="dcterms:W3CDTF">2025-09-18T14:11:00Z</dcterms:modified>
</cp:coreProperties>
</file>