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5C00D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493</w:t>
      </w:r>
    </w:p>
    <w:p w:rsidR="00F229D5" w:rsidRPr="00925DF9" w:rsidRDefault="00F229D5" w:rsidP="00422E2D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AE6733" w:rsidRDefault="002D0AE6" w:rsidP="00A34524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5C00DC">
        <w:rPr>
          <w:rFonts w:ascii="Courier New" w:hAnsi="Courier New" w:cs="Courier New"/>
          <w:sz w:val="24"/>
          <w:szCs w:val="24"/>
          <w:lang w:val="es-ES_tradnl"/>
        </w:rPr>
        <w:t>El expediente Nº 579/2016 - iniciado por Lapidus Fani Irene – Eximición Tasa por Servicio a la Propiedad</w:t>
      </w:r>
      <w:r w:rsidR="005C00DC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024D3B" w:rsidRPr="00024D3B" w:rsidRDefault="00024D3B" w:rsidP="00A34524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0E2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0E20F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45C18" w:rsidRPr="003525FA" w:rsidRDefault="00245C18" w:rsidP="00024D3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Tasa por Servicio a</w:t>
      </w:r>
      <w:r w:rsidR="003525FA">
        <w:rPr>
          <w:rFonts w:ascii="Courier New" w:eastAsia="Arial Unicode MS" w:hAnsi="Courier New" w:cs="Courier New"/>
          <w:sz w:val="24"/>
          <w:szCs w:val="24"/>
        </w:rPr>
        <w:t xml:space="preserve"> la Propiedad Cuenta N° </w:t>
      </w:r>
      <w:r w:rsidR="004D569D">
        <w:rPr>
          <w:rFonts w:ascii="Courier New" w:eastAsia="Arial Unicode MS" w:hAnsi="Courier New" w:cs="Courier New"/>
          <w:sz w:val="24"/>
          <w:szCs w:val="24"/>
        </w:rPr>
        <w:t>00003600</w:t>
      </w:r>
      <w:r w:rsidR="00024D3B">
        <w:rPr>
          <w:rFonts w:ascii="Courier New" w:eastAsia="Arial Unicode MS" w:hAnsi="Courier New" w:cs="Courier New"/>
          <w:sz w:val="24"/>
          <w:szCs w:val="24"/>
        </w:rPr>
        <w:t>;</w:t>
      </w:r>
    </w:p>
    <w:p w:rsidR="00422E2D" w:rsidRPr="00422E2D" w:rsidRDefault="00422E2D" w:rsidP="00024D3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91908" w:rsidRDefault="003D0257" w:rsidP="004D569D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A34524">
        <w:rPr>
          <w:rFonts w:ascii="Courier New" w:eastAsia="Arial Unicode MS" w:hAnsi="Courier New" w:cs="Courier New"/>
          <w:sz w:val="24"/>
          <w:szCs w:val="24"/>
        </w:rPr>
        <w:t>el estudio socioeconómico realizado por la Subsecretaría de Desarrollo Social expresa que</w:t>
      </w:r>
      <w:r w:rsidR="000575F0">
        <w:rPr>
          <w:rFonts w:ascii="Courier New" w:eastAsia="Arial Unicode MS" w:hAnsi="Courier New" w:cs="Courier New"/>
          <w:sz w:val="24"/>
          <w:szCs w:val="24"/>
        </w:rPr>
        <w:t xml:space="preserve"> se trata</w:t>
      </w:r>
      <w:r w:rsidR="00A3452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D569D">
        <w:rPr>
          <w:rFonts w:ascii="Courier New" w:hAnsi="Courier New" w:cs="Courier New"/>
          <w:sz w:val="24"/>
          <w:szCs w:val="24"/>
        </w:rPr>
        <w:t>de un hogar unipersonal que subsiste a través de un único ingreso correspondiente a una jubilación mínima y que de acuerdo a los ingresos declarados y considerando la última actualización de INDEC  AGOSTO 2025 no alcanza a satisfacer sus necesidades totales encontrándose en condición de pobreza</w:t>
      </w:r>
      <w:r w:rsidR="004D569D">
        <w:rPr>
          <w:rFonts w:ascii="Courier New" w:hAnsi="Courier New" w:cs="Courier New"/>
          <w:sz w:val="24"/>
          <w:szCs w:val="24"/>
        </w:rPr>
        <w:t xml:space="preserve">; </w:t>
      </w:r>
    </w:p>
    <w:p w:rsidR="00024D3B" w:rsidRDefault="00024D3B" w:rsidP="00024D3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3525FA">
      <w:pPr>
        <w:spacing w:line="24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4D569D">
        <w:rPr>
          <w:rFonts w:ascii="Courier New" w:hAnsi="Courier New" w:cs="Courier New"/>
          <w:sz w:val="24"/>
          <w:szCs w:val="24"/>
        </w:rPr>
        <w:t xml:space="preserve"> del día 22</w:t>
      </w:r>
      <w:r w:rsidR="003525FA">
        <w:rPr>
          <w:rFonts w:ascii="Courier New" w:hAnsi="Courier New" w:cs="Courier New"/>
          <w:sz w:val="24"/>
          <w:szCs w:val="24"/>
        </w:rPr>
        <w:t xml:space="preserve">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0E20F3" w:rsidRDefault="000E20F3" w:rsidP="000E20F3">
      <w:pPr>
        <w:spacing w:line="240" w:lineRule="auto"/>
        <w:ind w:left="709"/>
        <w:jc w:val="both"/>
      </w:pPr>
    </w:p>
    <w:p w:rsidR="00245C18" w:rsidRDefault="00245C18" w:rsidP="000E20F3">
      <w:pPr>
        <w:spacing w:after="200" w:line="240" w:lineRule="auto"/>
        <w:contextualSpacing/>
        <w:jc w:val="both"/>
      </w:pPr>
    </w:p>
    <w:p w:rsidR="00F229D5" w:rsidRPr="00925DF9" w:rsidRDefault="00F229D5" w:rsidP="000E20F3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B0CA2" w:rsidRDefault="005A19FD" w:rsidP="000E20F3">
      <w:pPr>
        <w:pStyle w:val="Prrafodelista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24D3B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A9190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24D3B">
        <w:rPr>
          <w:rFonts w:ascii="Courier New" w:eastAsia="Arial Unicode MS" w:hAnsi="Courier New" w:cs="Courier New"/>
          <w:sz w:val="24"/>
          <w:szCs w:val="24"/>
        </w:rPr>
        <w:t>CIEN POR CIENTO (100%)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A0F48">
        <w:rPr>
          <w:rFonts w:ascii="Courier New" w:eastAsia="Arial Unicode MS" w:hAnsi="Courier New" w:cs="Courier New"/>
          <w:sz w:val="24"/>
          <w:szCs w:val="24"/>
        </w:rPr>
        <w:t>el pago de la deuda en concepto de Tasa por Servicio a la Propie</w:t>
      </w:r>
      <w:r w:rsidR="008A7836">
        <w:rPr>
          <w:rFonts w:ascii="Courier New" w:eastAsia="Arial Unicode MS" w:hAnsi="Courier New" w:cs="Courier New"/>
          <w:sz w:val="24"/>
          <w:szCs w:val="24"/>
        </w:rPr>
        <w:t xml:space="preserve">dad Cuenta Municipal N° </w:t>
      </w:r>
      <w:r w:rsidR="004D569D">
        <w:rPr>
          <w:rFonts w:ascii="Courier New" w:eastAsia="Arial Unicode MS" w:hAnsi="Courier New" w:cs="Courier New"/>
          <w:sz w:val="24"/>
          <w:szCs w:val="24"/>
        </w:rPr>
        <w:t>00003600</w:t>
      </w:r>
      <w:r w:rsidR="00AA0F48">
        <w:rPr>
          <w:rFonts w:ascii="Courier New" w:eastAsia="Arial Unicode MS" w:hAnsi="Courier New" w:cs="Courier New"/>
          <w:sz w:val="24"/>
          <w:szCs w:val="24"/>
        </w:rPr>
        <w:t xml:space="preserve"> hasta diciembre 2025 inclusive</w:t>
      </w:r>
      <w:r w:rsidR="00EF4EB4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0E20F3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4D569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VEINTIDÓS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  <w:bookmarkStart w:id="0" w:name="_GoBack"/>
      <w:bookmarkEnd w:id="0"/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59C6" w:rsidRDefault="00BD59C6" w:rsidP="00EF563D">
      <w:pPr>
        <w:spacing w:after="0" w:line="240" w:lineRule="auto"/>
      </w:pPr>
      <w:r>
        <w:separator/>
      </w:r>
    </w:p>
  </w:endnote>
  <w:endnote w:type="continuationSeparator" w:id="0">
    <w:p w:rsidR="00BD59C6" w:rsidRDefault="00BD59C6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59C6" w:rsidRDefault="00BD59C6" w:rsidP="00EF563D">
      <w:pPr>
        <w:spacing w:after="0" w:line="240" w:lineRule="auto"/>
      </w:pPr>
      <w:r>
        <w:separator/>
      </w:r>
    </w:p>
  </w:footnote>
  <w:footnote w:type="continuationSeparator" w:id="0">
    <w:p w:rsidR="00BD59C6" w:rsidRDefault="00BD59C6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713A7"/>
    <w:rsid w:val="00071C58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569D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00D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D59C6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9E63DB-AB77-418E-9690-D07076953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209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2025-10-16T14:29:00Z</cp:lastPrinted>
  <dcterms:created xsi:type="dcterms:W3CDTF">2025-10-23T11:25:00Z</dcterms:created>
  <dcterms:modified xsi:type="dcterms:W3CDTF">2025-10-23T11:25:00Z</dcterms:modified>
</cp:coreProperties>
</file>