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363" w:rsidRDefault="00DD4363" w:rsidP="000F00B4">
      <w:pPr>
        <w:tabs>
          <w:tab w:val="center" w:pos="4419"/>
          <w:tab w:val="right" w:pos="8838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DD4363" w:rsidRPr="00DD4363" w:rsidRDefault="000F00B4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00C8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     </w:t>
      </w:r>
      <w:r w:rsidR="005369A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980</w:t>
      </w:r>
      <w:r w:rsidR="00C34DC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</w:t>
      </w:r>
    </w:p>
    <w:p w:rsidR="00DD4363" w:rsidRP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DD4363" w:rsidRPr="00DD4363" w:rsidRDefault="00DD4363" w:rsidP="00DD4363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Calibri" w:hAnsi="Courier New" w:cs="Times New Roman"/>
          <w:color w:val="000000"/>
          <w:sz w:val="24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DD436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CE701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9D14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2070/13 iniciado por la Sra. Quintero María Nélida</w:t>
      </w:r>
      <w:r w:rsidR="004138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DD4363" w:rsidRPr="00DD4363" w:rsidRDefault="00DD4363" w:rsidP="00DD4363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A7179A" w:rsidRPr="00DD4363" w:rsidRDefault="00A7179A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9D1487" w:rsidRPr="009D1487" w:rsidRDefault="009D1487" w:rsidP="009D148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9D14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del pago de la Tasa por Servicio a la Propiedad de la Cuenta Nº6719;</w:t>
      </w:r>
    </w:p>
    <w:p w:rsidR="009D1487" w:rsidRPr="009D1487" w:rsidRDefault="009D1487" w:rsidP="009D148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9D14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hogar unipersonal, inserto en el sistema previsión y seguridad social;</w:t>
      </w:r>
    </w:p>
    <w:p w:rsidR="00CE7014" w:rsidRDefault="007F47CA" w:rsidP="009D148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según informe de la S</w:t>
      </w:r>
      <w:r w:rsidR="009D1487" w:rsidRPr="009D14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ecretaria de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</w:t>
      </w:r>
      <w:r w:rsidR="009D1487" w:rsidRPr="009D14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esarrollo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</w:t>
      </w:r>
      <w:r w:rsidR="009D1487" w:rsidRPr="009D14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ocial el hogar se ubicaría debajo de la línea de la pobreza; </w:t>
      </w:r>
    </w:p>
    <w:p w:rsidR="00DD4363" w:rsidRPr="00DD4363" w:rsidRDefault="007F47CA" w:rsidP="00F621C3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evaluado lo peticionado</w:t>
      </w:r>
      <w:r w:rsidR="00F621C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la</w:t>
      </w:r>
      <w:r w:rsidR="001C28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Comisión de </w:t>
      </w:r>
      <w:r w:rsidR="0041384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Hacienda</w:t>
      </w:r>
      <w:r w:rsidR="001C28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se emite despacho favorable, aprobado</w:t>
      </w:r>
      <w:r w:rsidR="00F621C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unanimidad en Sesión Ordinaria del día 17 de Septiembre de 2014.</w:t>
      </w: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DD4363" w:rsidRPr="00DD4363" w:rsidRDefault="00DD4363" w:rsidP="00DD4363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ALTA GRACIA SANCIONA CON FUERZA DE ORDENANZA</w:t>
      </w:r>
    </w:p>
    <w:p w:rsidR="005369AE" w:rsidRDefault="005369AE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74B04" w:rsidRDefault="00A74B04" w:rsidP="00DD4363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9D1487" w:rsidRDefault="00DD4363" w:rsidP="009D1487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</w:t>
      </w:r>
      <w:r w:rsidR="00FA7188"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:</w:t>
      </w:r>
      <w:r w:rsidR="00FA718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9D14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Eximir al titular de la Cuenta Nº 6719 de la Tasa por Servicio a la Propiedad de la deuda que al día de la fecha mantiene con el Municipio y por el resto del periodo 2014.-</w:t>
      </w:r>
    </w:p>
    <w:p w:rsidR="009D1487" w:rsidRDefault="009D1487" w:rsidP="009D1487">
      <w:pPr>
        <w:spacing w:after="0" w:line="36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9D1487" w:rsidRDefault="009D1487" w:rsidP="009D1487">
      <w:pPr>
        <w:spacing w:after="0" w:line="36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F47CA" w:rsidRDefault="007F47CA" w:rsidP="009D1487">
      <w:pPr>
        <w:spacing w:after="0" w:line="360" w:lineRule="auto"/>
        <w:ind w:left="709" w:hanging="709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9D1487" w:rsidRPr="009D1487" w:rsidRDefault="009D1487" w:rsidP="009D1487">
      <w:pPr>
        <w:spacing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…///2.-</w:t>
      </w:r>
    </w:p>
    <w:p w:rsidR="009D1487" w:rsidRPr="009D1487" w:rsidRDefault="009D1487" w:rsidP="00A7179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lang w:val="es-ES_tradnl" w:eastAsia="es-AR"/>
        </w:rPr>
      </w:pPr>
      <w:r w:rsidRPr="009D1487">
        <w:rPr>
          <w:rFonts w:ascii="Courier New" w:eastAsia="Times New Roman" w:hAnsi="Courier New" w:cs="Times New Roman"/>
          <w:b/>
          <w:sz w:val="24"/>
          <w:szCs w:val="20"/>
          <w:u w:val="single"/>
          <w:lang w:val="es-ES_tradnl" w:eastAsia="es-AR"/>
        </w:rPr>
        <w:t>Art.2</w:t>
      </w:r>
      <w:r>
        <w:rPr>
          <w:rFonts w:ascii="Courier New" w:eastAsia="Times New Roman" w:hAnsi="Courier New" w:cs="Times New Roman"/>
          <w:b/>
          <w:sz w:val="24"/>
          <w:szCs w:val="20"/>
          <w:lang w:val="es-ES_tradnl" w:eastAsia="es-AR"/>
        </w:rPr>
        <w:t>:</w:t>
      </w:r>
      <w:r w:rsidRPr="009D148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9D148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</w:t>
      </w:r>
    </w:p>
    <w:p w:rsidR="009E4772" w:rsidRPr="00DD4363" w:rsidRDefault="009D1487" w:rsidP="009E477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Art.3</w:t>
      </w:r>
      <w:r w:rsidR="009E4772" w:rsidRPr="00DE7C4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="009E477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9E4772" w:rsidRPr="00DD4363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9E4772" w:rsidRPr="00DD4363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9E4772" w:rsidRPr="00DD4363" w:rsidRDefault="009E4772" w:rsidP="009E477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                                         </w:t>
      </w:r>
    </w:p>
    <w:p w:rsidR="009E4772" w:rsidRDefault="009E4772" w:rsidP="009E4772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 CONCEJO DELIBERANTE A LOS DIECISIETE 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DIAS DEL MES DE SEPTIEMBRE DEL AÑO DOS MIL </w:t>
      </w:r>
      <w:bookmarkStart w:id="0" w:name="_GoBack"/>
      <w:bookmarkEnd w:id="0"/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CATORCE.   </w:t>
      </w:r>
    </w:p>
    <w:p w:rsidR="009E4772" w:rsidRDefault="009E4772" w:rsidP="009E4772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FC4098" w:rsidRPr="00DC23EC" w:rsidRDefault="00FC4098" w:rsidP="00DC23EC">
      <w:pPr>
        <w:tabs>
          <w:tab w:val="center" w:pos="4419"/>
          <w:tab w:val="right" w:pos="8838"/>
        </w:tabs>
        <w:spacing w:after="0" w:line="240" w:lineRule="auto"/>
        <w:rPr>
          <w:rFonts w:ascii="Courier New" w:eastAsia="Arial Unicode MS" w:hAnsi="Courier New" w:cs="ShelleyAllegroScript-Normal"/>
          <w:b/>
          <w:sz w:val="32"/>
          <w:szCs w:val="32"/>
          <w:lang w:val="es-ES_tradnl" w:eastAsia="es-ES"/>
        </w:rPr>
      </w:pPr>
    </w:p>
    <w:sectPr w:rsidR="00FC4098" w:rsidRPr="00DC23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0B4"/>
    <w:rsid w:val="00050F73"/>
    <w:rsid w:val="000569F0"/>
    <w:rsid w:val="00066703"/>
    <w:rsid w:val="000F00B4"/>
    <w:rsid w:val="001C284D"/>
    <w:rsid w:val="0021103D"/>
    <w:rsid w:val="00216FC6"/>
    <w:rsid w:val="00331C31"/>
    <w:rsid w:val="003E79F0"/>
    <w:rsid w:val="00413845"/>
    <w:rsid w:val="00465FB2"/>
    <w:rsid w:val="004F3D62"/>
    <w:rsid w:val="005369AE"/>
    <w:rsid w:val="00563292"/>
    <w:rsid w:val="00572ABE"/>
    <w:rsid w:val="005C612C"/>
    <w:rsid w:val="006C6823"/>
    <w:rsid w:val="007846A3"/>
    <w:rsid w:val="007A77B2"/>
    <w:rsid w:val="007F47CA"/>
    <w:rsid w:val="007F6A2F"/>
    <w:rsid w:val="008147EB"/>
    <w:rsid w:val="00827595"/>
    <w:rsid w:val="008A6524"/>
    <w:rsid w:val="008D62B2"/>
    <w:rsid w:val="00916C49"/>
    <w:rsid w:val="009C6634"/>
    <w:rsid w:val="009D1487"/>
    <w:rsid w:val="009E4772"/>
    <w:rsid w:val="009F3ACC"/>
    <w:rsid w:val="009F3FAA"/>
    <w:rsid w:val="00A03C02"/>
    <w:rsid w:val="00A63575"/>
    <w:rsid w:val="00A7179A"/>
    <w:rsid w:val="00A74B04"/>
    <w:rsid w:val="00B81563"/>
    <w:rsid w:val="00BB1B36"/>
    <w:rsid w:val="00BC2D37"/>
    <w:rsid w:val="00BF572D"/>
    <w:rsid w:val="00BF5E1D"/>
    <w:rsid w:val="00C34DCD"/>
    <w:rsid w:val="00CE7014"/>
    <w:rsid w:val="00D73BF7"/>
    <w:rsid w:val="00DC23EC"/>
    <w:rsid w:val="00DD4363"/>
    <w:rsid w:val="00DE7C40"/>
    <w:rsid w:val="00DF01B4"/>
    <w:rsid w:val="00E33E76"/>
    <w:rsid w:val="00E734F3"/>
    <w:rsid w:val="00F621C3"/>
    <w:rsid w:val="00FA2C1B"/>
    <w:rsid w:val="00FA7188"/>
    <w:rsid w:val="00FC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214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cp:lastPrinted>2014-09-19T15:28:00Z</cp:lastPrinted>
  <dcterms:created xsi:type="dcterms:W3CDTF">2014-09-18T12:31:00Z</dcterms:created>
  <dcterms:modified xsi:type="dcterms:W3CDTF">2014-09-19T15:29:00Z</dcterms:modified>
</cp:coreProperties>
</file>