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FD4" w:rsidRDefault="00F71FD4" w:rsidP="00F71FD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9813</w:t>
      </w:r>
    </w:p>
    <w:p w:rsidR="00F71FD4" w:rsidRPr="00707DF4" w:rsidRDefault="00F71FD4" w:rsidP="00F71FD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F71FD4" w:rsidRPr="00E34EF6" w:rsidRDefault="00F71FD4" w:rsidP="00F71FD4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La Nota presentada por el Sr. Lucero Bonifacio Raúl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"/>
        </w:rPr>
        <w:t>;</w:t>
      </w:r>
      <w:r w:rsidRPr="00E34EF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  <w:proofErr w:type="gramEnd"/>
    </w:p>
    <w:p w:rsidR="00F71FD4" w:rsidRPr="00E34EF6" w:rsidRDefault="00F71FD4" w:rsidP="00F71FD4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F71FD4" w:rsidRPr="00E34EF6" w:rsidRDefault="00F71FD4" w:rsidP="00F71FD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E34EF6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F71FD4" w:rsidRPr="00E34EF6" w:rsidRDefault="00F71FD4" w:rsidP="00F71FD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71FD4" w:rsidRPr="00F71FD4" w:rsidRDefault="00F71FD4" w:rsidP="00F71FD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la eximición de la Tasa de estadía al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Dominio 628BZU</w:t>
      </w:r>
      <w:r w:rsidR="006D06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 Acta Serie A Nº 0649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F71FD4" w:rsidRPr="00F71FD4" w:rsidRDefault="00F71FD4" w:rsidP="00F71FD4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Que evaluado el Expediente por la Comisión de Hacienda</w:t>
      </w:r>
      <w:r w:rsidR="006D06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emite despacho favorable, aprobado por unanimidad en Sesión Ordinaria del día 25 de Septiembre de 2014.-</w:t>
      </w:r>
      <w:r w:rsidRPr="00707DF4"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t xml:space="preserve"> </w:t>
      </w:r>
    </w:p>
    <w:p w:rsidR="00F71FD4" w:rsidRDefault="00F71FD4" w:rsidP="00F71FD4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F71FD4" w:rsidRDefault="00F71FD4" w:rsidP="00F71FD4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</w:p>
    <w:p w:rsidR="00F71FD4" w:rsidRPr="00DD4363" w:rsidRDefault="00F71FD4" w:rsidP="00F71FD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F71FD4" w:rsidRPr="00DD4363" w:rsidRDefault="00F71FD4" w:rsidP="00F71FD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71FD4" w:rsidRDefault="00F71FD4" w:rsidP="00F71FD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F71FD4" w:rsidRDefault="00F71FD4" w:rsidP="00F71FD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71FD4" w:rsidRDefault="00F71FD4" w:rsidP="00F71FD4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71FD4" w:rsidRPr="003C17F4" w:rsidRDefault="00F71FD4" w:rsidP="00F71FD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</w:t>
      </w:r>
      <w:r w:rsidRPr="00E34EF6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Pr="00E34EF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Pr="00F71FD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6D06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t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asa </w:t>
      </w:r>
      <w:r w:rsidR="006D06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estadía al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Motovehículo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Dominio 628BZU</w:t>
      </w:r>
      <w:r w:rsidR="00297B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Acta de Constatación Serie A Nº</w:t>
      </w:r>
      <w:r w:rsidR="006D06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649</w:t>
      </w:r>
      <w:r w:rsidR="00297B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infracción</w:t>
      </w:r>
      <w:r w:rsidR="006D06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297B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fecha 12 de Agosto de 2014;</w:t>
      </w:r>
    </w:p>
    <w:p w:rsidR="00F71FD4" w:rsidRPr="00DD4363" w:rsidRDefault="00F71FD4" w:rsidP="00F71FD4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F71FD4" w:rsidRPr="00DD4363" w:rsidRDefault="00F71FD4" w:rsidP="00F71FD4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FA25D4" w:rsidRPr="00F71FD4" w:rsidRDefault="00F71FD4" w:rsidP="00F71FD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 CONCEJO DELIBERANTE A LOS VEINTICINCO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  <w:bookmarkStart w:id="0" w:name="_GoBack"/>
      <w:bookmarkEnd w:id="0"/>
    </w:p>
    <w:sectPr w:rsidR="00FA25D4" w:rsidRPr="00F71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FD4"/>
    <w:rsid w:val="00297BD0"/>
    <w:rsid w:val="006D06E1"/>
    <w:rsid w:val="00F71FD4"/>
    <w:rsid w:val="00FA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F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F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2014-09-29T12:37:00Z</cp:lastPrinted>
  <dcterms:created xsi:type="dcterms:W3CDTF">2014-09-26T11:35:00Z</dcterms:created>
  <dcterms:modified xsi:type="dcterms:W3CDTF">2014-09-29T12:41:00Z</dcterms:modified>
</cp:coreProperties>
</file>