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44A" w:rsidRDefault="009A244A" w:rsidP="009A244A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9820</w:t>
      </w:r>
    </w:p>
    <w:p w:rsidR="009A244A" w:rsidRDefault="009A244A" w:rsidP="009A244A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9A244A" w:rsidRDefault="009A244A" w:rsidP="009A244A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9A244A" w:rsidRPr="009A244A" w:rsidRDefault="009A244A" w:rsidP="009A244A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El Expediente Nº 570/14 iniciado por el Sr. Ortiz Roque Ramón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9A244A" w:rsidRDefault="009A244A" w:rsidP="009A244A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9A244A" w:rsidRDefault="009A244A" w:rsidP="009A244A">
      <w:pPr>
        <w:spacing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A244A" w:rsidRPr="009A244A" w:rsidRDefault="009A244A" w:rsidP="009A244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A24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la Tasa por la estadía </w:t>
      </w:r>
      <w:r w:rsidR="00BD1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motovehículo Domino 574ASK;</w:t>
      </w:r>
    </w:p>
    <w:p w:rsidR="009A244A" w:rsidRDefault="00BD1525" w:rsidP="009A244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3740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titular solicitó</w:t>
      </w:r>
      <w:r w:rsidR="009A244A" w:rsidRPr="009A24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de pagos para afrontar la multa; </w:t>
      </w:r>
    </w:p>
    <w:p w:rsidR="009A244A" w:rsidRDefault="009A244A" w:rsidP="009A244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evaluado el Expediente por la Comisión de Hacienda</w:t>
      </w:r>
      <w:r w:rsidR="003740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 emite despacho favorable, aprobado por unanimidad en Sesión Ordinaria del día 25 de Septiembre de 2014.-</w:t>
      </w:r>
    </w:p>
    <w:p w:rsidR="009A244A" w:rsidRDefault="009A244A" w:rsidP="009A244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9A244A" w:rsidRDefault="009A244A" w:rsidP="009A244A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9A244A" w:rsidRDefault="009A244A" w:rsidP="009A244A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9A244A" w:rsidRDefault="009A244A" w:rsidP="009A244A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A244A" w:rsidRDefault="009A244A" w:rsidP="009A244A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A244A" w:rsidRDefault="009A244A" w:rsidP="009A244A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A244A" w:rsidRDefault="009A244A" w:rsidP="009A244A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A244A" w:rsidRDefault="009A244A" w:rsidP="009A244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bookmarkStart w:id="0" w:name="_GoBack"/>
      <w:bookmarkEnd w:id="0"/>
      <w:r w:rsidR="003740D2" w:rsidRPr="003740D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motovehículo Dominio 574ASK de la Tasa de estadía por la infracción cometida según Acta de constatación Serie A Nº</w:t>
      </w:r>
      <w:r w:rsidR="003740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341 de fecha 20 de </w:t>
      </w:r>
      <w:r w:rsidR="00A500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Marzo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2014.-</w:t>
      </w:r>
    </w:p>
    <w:p w:rsidR="009A244A" w:rsidRDefault="009A244A" w:rsidP="009A244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9A244A" w:rsidRDefault="009A244A" w:rsidP="009A244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2E2CFB" w:rsidRPr="009A244A" w:rsidRDefault="009A244A" w:rsidP="009A244A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VEINTICINCO DIAS DEL MES DE SEPTIEMBRE DEL AÑO DOS MIL CATORCE.   </w:t>
      </w:r>
    </w:p>
    <w:sectPr w:rsidR="002E2CFB" w:rsidRPr="009A2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44A"/>
    <w:rsid w:val="002E2CFB"/>
    <w:rsid w:val="003740D2"/>
    <w:rsid w:val="009A244A"/>
    <w:rsid w:val="00A50070"/>
    <w:rsid w:val="00BD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44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44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2014-09-29T13:44:00Z</cp:lastPrinted>
  <dcterms:created xsi:type="dcterms:W3CDTF">2014-09-26T13:37:00Z</dcterms:created>
  <dcterms:modified xsi:type="dcterms:W3CDTF">2014-09-29T13:46:00Z</dcterms:modified>
</cp:coreProperties>
</file>