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D42" w:rsidRDefault="00090D42" w:rsidP="00090D4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9824</w:t>
      </w:r>
    </w:p>
    <w:p w:rsidR="00090D42" w:rsidRDefault="00090D42" w:rsidP="00090D4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090D42" w:rsidRDefault="00090D42" w:rsidP="00090D4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090D42" w:rsidRDefault="00090D42" w:rsidP="00090D4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1704/13 iniciado por la Sra. Romero Gabriela Lorena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090D42" w:rsidRDefault="00090D42" w:rsidP="00090D42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090D42" w:rsidRPr="00090D42" w:rsidRDefault="00090D42" w:rsidP="00090D4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90D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por la Tasa de Servicio a la Propiedad del inmueble Cuenta Nº 29895;</w:t>
      </w:r>
    </w:p>
    <w:p w:rsidR="00090D42" w:rsidRPr="00090D42" w:rsidRDefault="00090D42" w:rsidP="00090D4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90D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nuclear, inserto en el sistema productivo a través del trabajo informal;</w:t>
      </w:r>
    </w:p>
    <w:p w:rsidR="00090D42" w:rsidRPr="00090D42" w:rsidRDefault="00090D42" w:rsidP="00090D4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90D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reciben el beneficio de Asignación Universal por Hijo;</w:t>
      </w:r>
    </w:p>
    <w:p w:rsidR="00090D42" w:rsidRDefault="00090D42" w:rsidP="00090D42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90D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sus ingresos económicos declarados son variables pudiendo caer bajo la línea de indigencia; </w:t>
      </w:r>
    </w:p>
    <w:p w:rsidR="00090D42" w:rsidRDefault="00090D42" w:rsidP="00090D42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 por la Comisión de Hacienda, se emite despacho favorable, aprobado por unanimidad en Sesión Ordinaria del día 01 de Octubre de 2014.-</w:t>
      </w:r>
    </w:p>
    <w:p w:rsidR="00090D42" w:rsidRDefault="00090D42" w:rsidP="00090D4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090D42" w:rsidRDefault="00090D42" w:rsidP="00090D42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090D42" w:rsidRDefault="00090D42" w:rsidP="00090D4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090D42" w:rsidRDefault="00090D42" w:rsidP="00090D42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090D42" w:rsidRDefault="00090D42" w:rsidP="00090D4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090D42" w:rsidRDefault="00090D42" w:rsidP="00090D4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090D42" w:rsidRDefault="00090D42" w:rsidP="00090D4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090D42" w:rsidRDefault="00090D42" w:rsidP="00090D4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090D42" w:rsidRDefault="00090D42" w:rsidP="00090D4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090D4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29895 de la Tasa por Servicio a la Propiedad de la Deuda que al día de la fecha mantiene con el Municipio y por el resto del periodo 2014 y 2015.-</w:t>
      </w:r>
    </w:p>
    <w:p w:rsidR="00090D42" w:rsidRDefault="00090D42" w:rsidP="00090D42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090D42" w:rsidRPr="00090D42" w:rsidRDefault="00090D42" w:rsidP="00090D42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090D42" w:rsidRPr="00090D42" w:rsidRDefault="00090D42" w:rsidP="00090D4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 w:rsidRPr="00090D4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090D4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  </w:t>
      </w:r>
    </w:p>
    <w:p w:rsidR="00090D42" w:rsidRDefault="00090D42" w:rsidP="00090D4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090D42" w:rsidRDefault="00090D42" w:rsidP="00090D4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090D42" w:rsidRDefault="00090D42" w:rsidP="00090D42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A44007">
        <w:rPr>
          <w:rFonts w:ascii="Courier New" w:eastAsia="Times New Roman" w:hAnsi="Courier New"/>
          <w:b/>
          <w:sz w:val="24"/>
          <w:szCs w:val="20"/>
          <w:lang w:eastAsia="es-AR"/>
        </w:rPr>
        <w:t>HONORABLE CONCEJO DELIBERANTE A UN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 DEL MES DE OCTUBRE DEL AÑO DOS MIL CATORCE.  </w:t>
      </w:r>
    </w:p>
    <w:p w:rsidR="004406EB" w:rsidRDefault="004406EB"/>
    <w:sectPr w:rsidR="004406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D42"/>
    <w:rsid w:val="00090D42"/>
    <w:rsid w:val="004406EB"/>
    <w:rsid w:val="00A44007"/>
    <w:rsid w:val="00E64FCC"/>
    <w:rsid w:val="00E8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D4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D4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2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dcterms:created xsi:type="dcterms:W3CDTF">2014-10-01T16:06:00Z</dcterms:created>
  <dcterms:modified xsi:type="dcterms:W3CDTF">2014-10-02T16:27:00Z</dcterms:modified>
</cp:coreProperties>
</file>