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A66" w:rsidRDefault="000969B0" w:rsidP="00F06A6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9857</w:t>
      </w:r>
    </w:p>
    <w:p w:rsidR="00F06A66" w:rsidRDefault="00F06A66" w:rsidP="00F06A6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F06A66" w:rsidRDefault="00F06A66" w:rsidP="00F06A66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1651/14 iniciado por la Sra.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Carabajal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Rosa Isabel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F06A66" w:rsidRDefault="00F06A66" w:rsidP="00F06A66">
      <w:pPr>
        <w:keepNext/>
        <w:spacing w:before="100" w:beforeAutospacing="1" w:after="48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F06A66" w:rsidRDefault="00F06A66" w:rsidP="00F06A66">
      <w:pPr>
        <w:spacing w:before="100" w:beforeAutospacing="1" w:after="100" w:afterAutospacing="1" w:line="360" w:lineRule="auto"/>
        <w:ind w:left="697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la Propiedad del Inmueble Cuenta Nº 13110;</w:t>
      </w:r>
    </w:p>
    <w:p w:rsidR="00F06A66" w:rsidRDefault="00F06A66" w:rsidP="00F06A66">
      <w:pPr>
        <w:spacing w:before="100" w:beforeAutospacing="1" w:after="100" w:afterAutospacing="1" w:line="360" w:lineRule="auto"/>
        <w:ind w:left="697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se encuentra a cargo de su nieto de 15 años;</w:t>
      </w:r>
    </w:p>
    <w:p w:rsidR="00F06A66" w:rsidRPr="005A4239" w:rsidRDefault="00F06A66" w:rsidP="00F06A66">
      <w:pPr>
        <w:spacing w:before="100" w:beforeAutospacing="1" w:after="100" w:afterAutospacing="1" w:line="360" w:lineRule="auto"/>
        <w:ind w:left="697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abonan alquiler de la vivienda donde residen y es poseedora de un terreno en B</w:t>
      </w:r>
      <w:r w:rsidR="00C21D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arrio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Parque Virrey por el que solicita la Eximición;</w:t>
      </w:r>
    </w:p>
    <w:p w:rsidR="00F06A66" w:rsidRDefault="00F06A66" w:rsidP="00F06A6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 Hacienda, emite despacho favorable, aprobado por unanimidad en Sesión Ordinaria del día 19 de Noviembre de 2014.-</w:t>
      </w:r>
    </w:p>
    <w:p w:rsidR="00F06A66" w:rsidRDefault="00F06A66" w:rsidP="00F06A6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F06A66" w:rsidRDefault="00F06A66" w:rsidP="00F06A66">
      <w:pPr>
        <w:keepNext/>
        <w:spacing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F06A66" w:rsidRDefault="00F06A66" w:rsidP="00F06A66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F06A66" w:rsidRDefault="00F06A66" w:rsidP="00F06A66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411564" w:rsidRDefault="00411564" w:rsidP="00F06A66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F06A66" w:rsidRDefault="00F06A66" w:rsidP="00F06A6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F06A6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13110 de la Tasa por Servicio a la Propiedad</w:t>
      </w:r>
      <w:r w:rsidR="00C21D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 la fecha de promulgación de la presente ordenanza mantiene con el Municipio.-</w:t>
      </w:r>
    </w:p>
    <w:p w:rsidR="00F06A66" w:rsidRDefault="00F06A66" w:rsidP="00F06A66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…///</w:t>
      </w:r>
    </w:p>
    <w:p w:rsidR="00F06A66" w:rsidRPr="009052A6" w:rsidRDefault="00F06A66" w:rsidP="00F06A66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F06A66" w:rsidRPr="00F06A66" w:rsidRDefault="00F06A66" w:rsidP="00F06A66">
      <w:pPr>
        <w:spacing w:before="100" w:beforeAutospacing="1" w:after="100" w:afterAutospacing="1" w:line="360" w:lineRule="auto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…///2.-</w:t>
      </w:r>
    </w:p>
    <w:p w:rsidR="00F06A66" w:rsidRDefault="00F06A66" w:rsidP="00F06A66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F06A66" w:rsidRDefault="00F06A66" w:rsidP="00F06A66"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DIECINUEVE DIAS DEL MES DE NOVIEMBRE DEL AÑO DOS MIL CATORCE.</w:t>
      </w:r>
    </w:p>
    <w:p w:rsidR="00F64335" w:rsidRDefault="00F64335">
      <w:bookmarkStart w:id="0" w:name="_GoBack"/>
      <w:bookmarkEnd w:id="0"/>
    </w:p>
    <w:sectPr w:rsidR="00F643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A66"/>
    <w:rsid w:val="000969B0"/>
    <w:rsid w:val="00411564"/>
    <w:rsid w:val="00C21DA2"/>
    <w:rsid w:val="00F06A66"/>
    <w:rsid w:val="00F6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6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6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2014-11-20T15:51:00Z</cp:lastPrinted>
  <dcterms:created xsi:type="dcterms:W3CDTF">2014-11-20T14:36:00Z</dcterms:created>
  <dcterms:modified xsi:type="dcterms:W3CDTF">2014-11-20T15:52:00Z</dcterms:modified>
</cp:coreProperties>
</file>