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2464E" w:rsidRDefault="00631F57" w:rsidP="00B2464E">
      <w:pPr>
        <w:spacing w:after="0" w:line="240" w:lineRule="auto"/>
        <w:jc w:val="center"/>
        <w:rPr>
          <w:rFonts w:ascii="Courier New" w:eastAsia="Times New Roman" w:hAnsi="Courier New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/>
          <w:b/>
          <w:sz w:val="24"/>
          <w:szCs w:val="20"/>
          <w:u w:val="single"/>
          <w:lang w:eastAsia="es-AR"/>
        </w:rPr>
        <w:t>ORDENANZA  Nº 9874</w:t>
      </w:r>
    </w:p>
    <w:p w:rsidR="00B2464E" w:rsidRDefault="00B2464E" w:rsidP="00B2464E">
      <w:pPr>
        <w:spacing w:after="0" w:line="240" w:lineRule="auto"/>
        <w:rPr>
          <w:rFonts w:ascii="Courier New" w:eastAsia="Times New Roman" w:hAnsi="Courier New"/>
          <w:b/>
          <w:sz w:val="24"/>
          <w:szCs w:val="20"/>
          <w:u w:val="single"/>
          <w:lang w:eastAsia="es-AR"/>
        </w:rPr>
      </w:pPr>
    </w:p>
    <w:p w:rsidR="00B2464E" w:rsidRDefault="00B2464E" w:rsidP="00B2464E">
      <w:pPr>
        <w:spacing w:after="0" w:line="240" w:lineRule="auto"/>
        <w:rPr>
          <w:rFonts w:ascii="Courier New" w:eastAsia="Times New Roman" w:hAnsi="Courier New"/>
          <w:b/>
          <w:sz w:val="24"/>
          <w:szCs w:val="20"/>
          <w:u w:val="single"/>
          <w:lang w:eastAsia="es-AR"/>
        </w:rPr>
      </w:pPr>
    </w:p>
    <w:p w:rsidR="00B2464E" w:rsidRPr="0046564B" w:rsidRDefault="00B2464E" w:rsidP="00B2464E">
      <w:pPr>
        <w:spacing w:after="0" w:line="360" w:lineRule="auto"/>
        <w:ind w:left="624" w:hanging="624"/>
        <w:jc w:val="both"/>
        <w:rPr>
          <w:rFonts w:ascii="Courier New" w:eastAsia="Arial Unicode MS" w:hAnsi="Courier New" w:cs="Courier New"/>
          <w:sz w:val="24"/>
          <w:szCs w:val="24"/>
          <w:lang w:val="es-ES_tradnl" w:eastAsia="es-ES"/>
        </w:rPr>
      </w:pPr>
      <w:r>
        <w:rPr>
          <w:rFonts w:ascii="Courier New" w:eastAsia="Times New Roman" w:hAnsi="Courier New" w:cs="Courier New"/>
          <w:sz w:val="24"/>
          <w:szCs w:val="24"/>
          <w:lang w:eastAsia="es-AR"/>
        </w:rPr>
        <w:t>Visto:</w:t>
      </w:r>
      <w:r>
        <w:rPr>
          <w:rFonts w:ascii="Courier New" w:hAnsi="Courier New" w:cs="Courier New"/>
          <w:sz w:val="24"/>
          <w:szCs w:val="24"/>
          <w:lang w:val="es-ES_tradnl"/>
        </w:rPr>
        <w:t xml:space="preserve"> </w:t>
      </w:r>
      <w:r w:rsidR="001B21A2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El Expediente Nº 639/02 iniciado por la Sra. Zamora Julia Eulalia</w:t>
      </w:r>
      <w:r>
        <w:rPr>
          <w:rFonts w:ascii="Courier New" w:eastAsia="Arial Unicode MS" w:hAnsi="Courier New" w:cs="Courier New"/>
          <w:sz w:val="24"/>
          <w:szCs w:val="24"/>
          <w:lang w:val="es-ES_tradnl" w:eastAsia="es-ES"/>
        </w:rPr>
        <w:t>; y</w:t>
      </w:r>
    </w:p>
    <w:p w:rsidR="00B2464E" w:rsidRDefault="00B2464E" w:rsidP="00B2464E">
      <w:pPr>
        <w:keepNext/>
        <w:spacing w:before="100" w:beforeAutospacing="1" w:after="100" w:afterAutospacing="1" w:line="240" w:lineRule="auto"/>
        <w:ind w:left="697"/>
        <w:jc w:val="center"/>
        <w:outlineLvl w:val="0"/>
        <w:rPr>
          <w:rFonts w:ascii="Courier New" w:eastAsia="Times New Roman" w:hAnsi="Courier New" w:cs="Courier New"/>
          <w:b/>
          <w:sz w:val="24"/>
          <w:szCs w:val="24"/>
          <w:lang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lang w:eastAsia="es-AR"/>
        </w:rPr>
        <w:t>C O N S I D E R A N D O</w:t>
      </w:r>
    </w:p>
    <w:p w:rsidR="00B2464E" w:rsidRDefault="00B2464E" w:rsidP="00B2464E">
      <w:pPr>
        <w:keepNext/>
        <w:spacing w:before="100" w:beforeAutospacing="1" w:after="100" w:afterAutospacing="1" w:line="240" w:lineRule="auto"/>
        <w:ind w:left="697"/>
        <w:jc w:val="center"/>
        <w:outlineLvl w:val="0"/>
        <w:rPr>
          <w:rFonts w:ascii="Courier New" w:eastAsia="Times New Roman" w:hAnsi="Courier New" w:cs="Courier New"/>
          <w:b/>
          <w:sz w:val="24"/>
          <w:szCs w:val="24"/>
          <w:lang w:eastAsia="es-AR"/>
        </w:rPr>
      </w:pPr>
    </w:p>
    <w:p w:rsidR="001B21A2" w:rsidRPr="001B21A2" w:rsidRDefault="001B21A2" w:rsidP="001B21A2">
      <w:pPr>
        <w:spacing w:before="100" w:beforeAutospacing="1" w:after="100" w:afterAutospacing="1" w:line="360" w:lineRule="auto"/>
        <w:ind w:left="697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1B21A2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solicita eximición de la Tasa por Servicio a la Propiedad del inmueble Cuenta Nº 10011;</w:t>
      </w:r>
    </w:p>
    <w:p w:rsidR="00B2464E" w:rsidRPr="00046262" w:rsidRDefault="001B21A2" w:rsidP="001B21A2">
      <w:pPr>
        <w:spacing w:before="100" w:beforeAutospacing="1" w:after="100" w:afterAutospacing="1" w:line="360" w:lineRule="auto"/>
        <w:ind w:left="697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1B21A2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se trata de un grupo familiar trigeneracional con jefatura femenina inserta en el mercado a través de transferencia estatal y formal;</w:t>
      </w:r>
    </w:p>
    <w:p w:rsidR="00B2464E" w:rsidRDefault="00B2464E" w:rsidP="00B2464E">
      <w:pPr>
        <w:spacing w:before="100" w:beforeAutospacing="1" w:after="100" w:afterAutospacing="1" w:line="360" w:lineRule="auto"/>
        <w:ind w:left="697"/>
        <w:jc w:val="both"/>
        <w:rPr>
          <w:rFonts w:ascii="Courier New" w:eastAsia="Arial Unicode MS" w:hAnsi="Courier New" w:cs="Courier New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Courier New"/>
          <w:sz w:val="24"/>
          <w:szCs w:val="24"/>
          <w:lang w:val="es-ES_tradnl" w:eastAsia="es-ES"/>
        </w:rPr>
        <w:t>Que evaluado el Expediente por la Comisión de</w:t>
      </w:r>
      <w:r w:rsidR="001B21A2">
        <w:rPr>
          <w:rFonts w:ascii="Courier New" w:eastAsia="Arial Unicode MS" w:hAnsi="Courier New" w:cs="Courier New"/>
          <w:sz w:val="24"/>
          <w:szCs w:val="24"/>
          <w:lang w:val="es-ES_tradnl" w:eastAsia="es-ES"/>
        </w:rPr>
        <w:t xml:space="preserve"> Hacienda</w:t>
      </w:r>
      <w:r>
        <w:rPr>
          <w:rFonts w:ascii="Courier New" w:eastAsia="Arial Unicode MS" w:hAnsi="Courier New" w:cs="Courier New"/>
          <w:sz w:val="24"/>
          <w:szCs w:val="24"/>
          <w:lang w:val="es-ES_tradnl" w:eastAsia="es-ES"/>
        </w:rPr>
        <w:t xml:space="preserve">, emite despacho favorable, el que es aprobado por </w:t>
      </w:r>
      <w:proofErr w:type="gramStart"/>
      <w:r w:rsidR="00631F57">
        <w:rPr>
          <w:rFonts w:ascii="Courier New" w:eastAsia="Arial Unicode MS" w:hAnsi="Courier New" w:cs="Courier New"/>
          <w:sz w:val="24"/>
          <w:szCs w:val="24"/>
          <w:lang w:val="es-ES_tradnl" w:eastAsia="es-ES"/>
        </w:rPr>
        <w:t>unanimidad</w:t>
      </w:r>
      <w:proofErr w:type="gramEnd"/>
      <w:r>
        <w:rPr>
          <w:rFonts w:ascii="Courier New" w:eastAsia="Arial Unicode MS" w:hAnsi="Courier New" w:cs="Courier New"/>
          <w:sz w:val="24"/>
          <w:szCs w:val="24"/>
          <w:lang w:val="es-ES_tradnl" w:eastAsia="es-ES"/>
        </w:rPr>
        <w:t xml:space="preserve"> en Sesión Ordinaria del día 10 de Diciembre de 2014.-</w:t>
      </w:r>
    </w:p>
    <w:p w:rsidR="00B2464E" w:rsidRDefault="00B2464E" w:rsidP="00B2464E">
      <w:pPr>
        <w:spacing w:after="0" w:line="360" w:lineRule="auto"/>
        <w:ind w:left="697"/>
        <w:jc w:val="both"/>
        <w:rPr>
          <w:rFonts w:ascii="Courier New" w:eastAsia="Arial Unicode MS" w:hAnsi="Courier New" w:cs="Courier New"/>
          <w:sz w:val="24"/>
          <w:szCs w:val="24"/>
          <w:lang w:val="es-ES_tradnl" w:eastAsia="es-ES"/>
        </w:rPr>
      </w:pPr>
    </w:p>
    <w:p w:rsidR="00B2464E" w:rsidRDefault="00B2464E" w:rsidP="00B2464E">
      <w:pPr>
        <w:keepNext/>
        <w:spacing w:after="0" w:line="240" w:lineRule="auto"/>
        <w:ind w:left="709"/>
        <w:jc w:val="center"/>
        <w:outlineLvl w:val="0"/>
        <w:rPr>
          <w:rFonts w:ascii="Courier New" w:eastAsia="Times New Roman" w:hAnsi="Courier New" w:cs="Courier New"/>
          <w:b/>
          <w:sz w:val="24"/>
          <w:szCs w:val="20"/>
          <w:lang w:eastAsia="es-AR"/>
        </w:rPr>
      </w:pPr>
      <w:r>
        <w:rPr>
          <w:rFonts w:ascii="Courier New" w:eastAsia="Times New Roman" w:hAnsi="Courier New" w:cs="Courier New"/>
          <w:b/>
          <w:sz w:val="24"/>
          <w:szCs w:val="20"/>
          <w:lang w:eastAsia="es-AR"/>
        </w:rPr>
        <w:t>EL HONORABLE CONCEJO DELIBERANTE DE LA CIUDAD DE</w:t>
      </w:r>
    </w:p>
    <w:p w:rsidR="00B2464E" w:rsidRPr="00C01ED1" w:rsidRDefault="00B2464E" w:rsidP="00B2464E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Courier New"/>
          <w:b/>
          <w:sz w:val="24"/>
          <w:szCs w:val="20"/>
          <w:lang w:eastAsia="es-AR"/>
        </w:rPr>
      </w:pPr>
      <w:r>
        <w:rPr>
          <w:rFonts w:ascii="Courier New" w:eastAsia="Times New Roman" w:hAnsi="Courier New" w:cs="Courier New"/>
          <w:b/>
          <w:sz w:val="24"/>
          <w:szCs w:val="20"/>
          <w:lang w:eastAsia="es-AR"/>
        </w:rPr>
        <w:t xml:space="preserve">     ALTA GRACIA SANCIONA CON FUERZA DE ORDENANZA</w:t>
      </w:r>
    </w:p>
    <w:p w:rsidR="00B2464E" w:rsidRDefault="00B2464E" w:rsidP="00B2464E">
      <w:pPr>
        <w:spacing w:before="100" w:beforeAutospacing="1" w:after="100" w:afterAutospacing="1"/>
        <w:ind w:left="709" w:hanging="709"/>
        <w:jc w:val="both"/>
        <w:rPr>
          <w:rFonts w:ascii="Courier New" w:eastAsia="Arial Unicode MS" w:hAnsi="Courier New" w:cs="Courier New"/>
          <w:sz w:val="24"/>
          <w:szCs w:val="24"/>
          <w:lang w:val="es-ES_tradnl" w:eastAsia="es-ES"/>
        </w:rPr>
      </w:pPr>
    </w:p>
    <w:p w:rsidR="001B21A2" w:rsidRDefault="00B2464E" w:rsidP="001B21A2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b/>
          <w:sz w:val="24"/>
          <w:szCs w:val="24"/>
          <w:u w:val="single"/>
          <w:lang w:val="es-ES_tradnl"/>
        </w:rPr>
        <w:t>Art.</w:t>
      </w:r>
      <w:r w:rsidRPr="00C17B03">
        <w:rPr>
          <w:rFonts w:ascii="Courier New" w:eastAsia="Arial Unicode MS" w:hAnsi="Courier New" w:cs="ShelleyAllegroScript-Normal"/>
          <w:b/>
          <w:sz w:val="24"/>
          <w:szCs w:val="24"/>
          <w:u w:val="single"/>
          <w:lang w:val="es-ES_tradnl"/>
        </w:rPr>
        <w:t>1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:</w:t>
      </w:r>
      <w:r w:rsidR="001B21A2" w:rsidRPr="001B21A2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r w:rsidR="001B21A2" w:rsidRPr="001B21A2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EXIMIR</w:t>
      </w:r>
      <w:r w:rsidR="001B21A2" w:rsidRPr="001B21A2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al titular de la Cuenta Nº 10011 de la Tasa por Servicios a la Prop</w:t>
      </w:r>
      <w:bookmarkStart w:id="0" w:name="_GoBack"/>
      <w:bookmarkEnd w:id="0"/>
      <w:r w:rsidR="001B21A2" w:rsidRPr="001B21A2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iedad</w:t>
      </w:r>
      <w:r w:rsidR="005C34E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respecto</w:t>
      </w:r>
      <w:r w:rsidR="001B21A2" w:rsidRPr="001B21A2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de la deuda que mantiene con el Municipio al día de la fecha y por el resto del periodo 2014.</w:t>
      </w:r>
      <w:r w:rsidR="001B21A2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-</w:t>
      </w:r>
      <w:r w:rsidR="001B21A2" w:rsidRPr="001B21A2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:rsidR="003B5435" w:rsidRDefault="001B21A2" w:rsidP="001B21A2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b/>
          <w:sz w:val="24"/>
          <w:szCs w:val="24"/>
          <w:u w:val="single"/>
          <w:lang w:val="es-ES_tradnl" w:eastAsia="es-ES"/>
        </w:rPr>
        <w:t>Art.</w:t>
      </w:r>
      <w:r w:rsidRPr="001B21A2">
        <w:rPr>
          <w:rFonts w:ascii="Courier New" w:eastAsia="Arial Unicode MS" w:hAnsi="Courier New" w:cs="ShelleyAllegroScript-Normal"/>
          <w:b/>
          <w:sz w:val="24"/>
          <w:szCs w:val="24"/>
          <w:u w:val="single"/>
          <w:lang w:val="es-ES_tradnl" w:eastAsia="es-ES"/>
        </w:rPr>
        <w:t>2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:</w:t>
      </w:r>
      <w:r w:rsidRPr="001B21A2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r w:rsidRPr="001B21A2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PEDIR </w:t>
      </w:r>
      <w:r w:rsidRPr="001B21A2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al Departamento Ejecutivo que interceda ante el o los procuradores actuantes a fin de dejar</w:t>
      </w:r>
      <w:r w:rsidR="003B5435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r w:rsidRPr="001B21A2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sin </w:t>
      </w:r>
      <w:r w:rsidR="003B5435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r w:rsidRPr="001B21A2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efecto</w:t>
      </w:r>
    </w:p>
    <w:p w:rsidR="003B5435" w:rsidRDefault="001B21A2" w:rsidP="003B5435">
      <w:pPr>
        <w:spacing w:before="100" w:beforeAutospacing="1" w:after="100" w:afterAutospacing="1" w:line="360" w:lineRule="auto"/>
        <w:ind w:left="709" w:hanging="709"/>
        <w:jc w:val="right"/>
        <w:rPr>
          <w:rFonts w:ascii="Courier New" w:eastAsia="Arial Unicode MS" w:hAnsi="Courier New" w:cs="ShelleyAllegroScript-Normal"/>
          <w:sz w:val="24"/>
          <w:szCs w:val="24"/>
          <w:lang w:val="es-ES_tradnl"/>
        </w:rPr>
      </w:pPr>
      <w:r w:rsidRPr="001B21A2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r w:rsidR="003B5435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>…///</w:t>
      </w:r>
    </w:p>
    <w:p w:rsidR="003B5435" w:rsidRPr="003B5435" w:rsidRDefault="003B5435" w:rsidP="003B5435">
      <w:pPr>
        <w:spacing w:before="100" w:beforeAutospacing="1" w:after="100" w:afterAutospacing="1" w:line="360" w:lineRule="auto"/>
        <w:ind w:left="709" w:hanging="709"/>
        <w:rPr>
          <w:rFonts w:ascii="Courier New" w:hAnsi="Courier New" w:cs="Courier New"/>
          <w:sz w:val="24"/>
          <w:szCs w:val="24"/>
          <w:lang w:val="es-ES_tradnl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/>
        </w:rPr>
        <w:lastRenderedPageBreak/>
        <w:t>…///2.-</w:t>
      </w:r>
    </w:p>
    <w:p w:rsidR="00B2464E" w:rsidRPr="001B21A2" w:rsidRDefault="001B21A2" w:rsidP="003B5435">
      <w:pPr>
        <w:spacing w:before="100" w:beforeAutospacing="1" w:after="100" w:afterAutospacing="1" w:line="360" w:lineRule="auto"/>
        <w:ind w:left="697"/>
        <w:jc w:val="both"/>
        <w:rPr>
          <w:rFonts w:asciiTheme="minorHAnsi" w:eastAsiaTheme="minorHAnsi" w:hAnsiTheme="minorHAnsi" w:cstheme="minorBidi"/>
        </w:rPr>
      </w:pPr>
      <w:proofErr w:type="gramStart"/>
      <w:r w:rsidRPr="001B21A2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los</w:t>
      </w:r>
      <w:proofErr w:type="gramEnd"/>
      <w:r w:rsidRPr="001B21A2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gastos y hono</w:t>
      </w:r>
      <w:r w:rsidR="003B5435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rarios generados por la gestión </w:t>
      </w:r>
      <w:r w:rsidRPr="001B21A2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judicial.-</w:t>
      </w:r>
      <w:r w:rsidRPr="001B21A2">
        <w:rPr>
          <w:rFonts w:ascii="Courier New" w:eastAsiaTheme="minorHAnsi" w:hAnsi="Courier New" w:cs="Courier New"/>
          <w:sz w:val="24"/>
          <w:szCs w:val="24"/>
          <w:lang w:val="es-ES_tradnl"/>
        </w:rPr>
        <w:t xml:space="preserve"> </w:t>
      </w:r>
    </w:p>
    <w:p w:rsidR="00B2464E" w:rsidRDefault="001B21A2" w:rsidP="00B2464E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hAnsi="Courier New" w:cs="Courier New"/>
          <w:sz w:val="24"/>
          <w:szCs w:val="24"/>
          <w:lang w:val="es-ES_tradnl"/>
        </w:rPr>
      </w:pPr>
      <w:r>
        <w:rPr>
          <w:rFonts w:ascii="Courier New" w:eastAsia="Arial Unicode MS" w:hAnsi="Courier New" w:cs="Courier New"/>
          <w:b/>
          <w:sz w:val="24"/>
          <w:szCs w:val="24"/>
          <w:u w:val="single"/>
          <w:lang w:val="es-ES_tradnl" w:eastAsia="es-ES"/>
        </w:rPr>
        <w:t>Art.3</w:t>
      </w:r>
      <w:r w:rsidR="00B2464E">
        <w:rPr>
          <w:rFonts w:ascii="Courier New" w:eastAsia="Arial Unicode MS" w:hAnsi="Courier New" w:cs="Courier New"/>
          <w:b/>
          <w:sz w:val="24"/>
          <w:szCs w:val="24"/>
          <w:lang w:val="es-ES_tradnl" w:eastAsia="es-ES"/>
        </w:rPr>
        <w:t xml:space="preserve">: </w:t>
      </w:r>
      <w:r w:rsidR="00B2464E">
        <w:rPr>
          <w:rFonts w:ascii="Courier New" w:eastAsia="Times New Roman" w:hAnsi="Courier New" w:cs="Courier New"/>
          <w:b/>
          <w:sz w:val="24"/>
          <w:szCs w:val="20"/>
          <w:lang w:val="es-ES" w:eastAsia="es-ES"/>
        </w:rPr>
        <w:t>PROTOCOLÍCESE</w:t>
      </w:r>
      <w:r w:rsidR="00B2464E">
        <w:rPr>
          <w:rFonts w:ascii="Courier New" w:eastAsia="Times New Roman" w:hAnsi="Courier New" w:cs="Courier New"/>
          <w:sz w:val="24"/>
          <w:szCs w:val="20"/>
          <w:lang w:val="es-ES" w:eastAsia="es-ES"/>
        </w:rPr>
        <w:t>, comuníquese, publíquese en el Boletín Oficial de la Ciudad de Alta Gracia, incorpórese al Libro de Ordenanzas y Archívese.-</w:t>
      </w:r>
      <w:r w:rsidR="00B2464E">
        <w:rPr>
          <w:rFonts w:ascii="Courier New" w:eastAsia="Times New Roman" w:hAnsi="Courier New" w:cs="Courier New"/>
          <w:sz w:val="24"/>
          <w:szCs w:val="20"/>
          <w:lang w:eastAsia="es-AR"/>
        </w:rPr>
        <w:t xml:space="preserve">  </w:t>
      </w:r>
      <w:r w:rsidR="00B2464E">
        <w:rPr>
          <w:rFonts w:ascii="Courier New" w:hAnsi="Courier New" w:cs="Courier New"/>
          <w:sz w:val="24"/>
          <w:szCs w:val="24"/>
          <w:lang w:val="es-ES_tradnl"/>
        </w:rPr>
        <w:t xml:space="preserve">                                                  </w:t>
      </w:r>
      <w:r w:rsidR="00B2464E">
        <w:rPr>
          <w:rFonts w:ascii="Courier New" w:eastAsia="Times New Roman" w:hAnsi="Courier New" w:cs="Courier New"/>
          <w:sz w:val="24"/>
          <w:szCs w:val="20"/>
          <w:lang w:eastAsia="es-AR"/>
        </w:rPr>
        <w:t xml:space="preserve">                 </w:t>
      </w:r>
    </w:p>
    <w:p w:rsidR="00B2464E" w:rsidRDefault="00B2464E" w:rsidP="00B2464E">
      <w:pPr>
        <w:spacing w:before="100" w:beforeAutospacing="1" w:after="100" w:afterAutospacing="1"/>
      </w:pPr>
      <w:r>
        <w:rPr>
          <w:rFonts w:ascii="Courier New" w:eastAsia="Times New Roman" w:hAnsi="Courier New"/>
          <w:b/>
          <w:sz w:val="24"/>
          <w:szCs w:val="20"/>
          <w:lang w:eastAsia="es-AR"/>
        </w:rPr>
        <w:t>DADA EN LA SALA DE SESIONES DEL HONORABLE CONCEJO DELIBERANTE A LOS DIEZ DIAS DEL MES DE DICIEMBRE DEL AÑO DOS MIL CATORCE.</w:t>
      </w:r>
    </w:p>
    <w:p w:rsidR="00F27E99" w:rsidRDefault="00F27E99"/>
    <w:sectPr w:rsidR="00F27E9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2464E"/>
    <w:rsid w:val="001B21A2"/>
    <w:rsid w:val="003B5435"/>
    <w:rsid w:val="005C34EE"/>
    <w:rsid w:val="00631F57"/>
    <w:rsid w:val="00B2464E"/>
    <w:rsid w:val="00F27E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2464E"/>
    <w:rPr>
      <w:rFonts w:ascii="Calibri" w:eastAsia="Calibri" w:hAnsi="Calibri" w:cs="Times New Roman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2464E"/>
    <w:rPr>
      <w:rFonts w:ascii="Calibri" w:eastAsia="Calibri" w:hAnsi="Calibri" w:cs="Times New Roman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207</Words>
  <Characters>1141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1346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María Celeste Ros</dc:creator>
  <cp:lastModifiedBy>Carlos Alberto Adam</cp:lastModifiedBy>
  <cp:revision>4</cp:revision>
  <cp:lastPrinted>2014-12-12T14:46:00Z</cp:lastPrinted>
  <dcterms:created xsi:type="dcterms:W3CDTF">2014-12-11T14:06:00Z</dcterms:created>
  <dcterms:modified xsi:type="dcterms:W3CDTF">2014-12-12T14:50:00Z</dcterms:modified>
</cp:coreProperties>
</file>