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41F" w:rsidRDefault="00D6541F" w:rsidP="00D6541F">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9880</w:t>
      </w:r>
    </w:p>
    <w:p w:rsidR="00D6541F" w:rsidRDefault="00D6541F" w:rsidP="00D6541F">
      <w:pPr>
        <w:spacing w:after="0" w:line="240" w:lineRule="auto"/>
        <w:rPr>
          <w:rFonts w:ascii="Courier New" w:eastAsia="Times New Roman" w:hAnsi="Courier New"/>
          <w:b/>
          <w:sz w:val="24"/>
          <w:szCs w:val="20"/>
          <w:u w:val="single"/>
          <w:lang w:eastAsia="es-AR"/>
        </w:rPr>
      </w:pPr>
    </w:p>
    <w:p w:rsidR="00D6541F" w:rsidRDefault="00D6541F" w:rsidP="00D6541F">
      <w:pPr>
        <w:spacing w:after="0" w:line="240" w:lineRule="auto"/>
        <w:rPr>
          <w:rFonts w:ascii="Courier New" w:eastAsia="Times New Roman" w:hAnsi="Courier New"/>
          <w:b/>
          <w:sz w:val="24"/>
          <w:szCs w:val="20"/>
          <w:u w:val="single"/>
          <w:lang w:eastAsia="es-AR"/>
        </w:rPr>
      </w:pPr>
    </w:p>
    <w:p w:rsidR="00D6541F" w:rsidRDefault="00D6541F" w:rsidP="00D6541F">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sidRPr="00733285">
        <w:rPr>
          <w:rFonts w:ascii="Courier New" w:eastAsia="Arial Unicode MS" w:hAnsi="Courier New" w:cs="ShelleyAllegroScript-Normal"/>
          <w:sz w:val="24"/>
          <w:szCs w:val="24"/>
          <w:lang w:val="es-ES_tradnl" w:eastAsia="es-ES"/>
        </w:rPr>
        <w:t xml:space="preserve"> </w:t>
      </w:r>
      <w:r w:rsidR="00863778">
        <w:rPr>
          <w:rFonts w:ascii="Courier New" w:hAnsi="Courier New" w:cs="Courier New"/>
          <w:sz w:val="24"/>
          <w:szCs w:val="24"/>
        </w:rPr>
        <w:t>El Expediente Nº 764/I/14</w:t>
      </w:r>
      <w:r w:rsidR="00863778" w:rsidRPr="00863778">
        <w:rPr>
          <w:rFonts w:ascii="Courier New" w:hAnsi="Courier New" w:cs="Courier New"/>
          <w:sz w:val="24"/>
          <w:szCs w:val="24"/>
        </w:rPr>
        <w:t xml:space="preserve">, iniciado por vecinos de Barrio </w:t>
      </w:r>
      <w:proofErr w:type="spellStart"/>
      <w:r w:rsidR="00863778" w:rsidRPr="00863778">
        <w:rPr>
          <w:rFonts w:ascii="Courier New" w:hAnsi="Courier New" w:cs="Courier New"/>
          <w:sz w:val="24"/>
          <w:szCs w:val="24"/>
        </w:rPr>
        <w:t>Touring</w:t>
      </w:r>
      <w:proofErr w:type="spellEnd"/>
      <w:r w:rsidR="00863778" w:rsidRPr="00863778">
        <w:rPr>
          <w:rFonts w:ascii="Courier New" w:hAnsi="Courier New" w:cs="Courier New"/>
          <w:sz w:val="24"/>
          <w:szCs w:val="24"/>
        </w:rPr>
        <w:t xml:space="preserve"> solicitando la modificación de la Ordenanza Nº 8547</w:t>
      </w:r>
      <w:r>
        <w:rPr>
          <w:rFonts w:ascii="Courier New" w:eastAsia="Arial Unicode MS" w:hAnsi="Courier New" w:cs="Courier New"/>
          <w:sz w:val="24"/>
          <w:szCs w:val="24"/>
          <w:lang w:val="es-ES_tradnl" w:eastAsia="es-ES"/>
        </w:rPr>
        <w:t>; y</w:t>
      </w:r>
    </w:p>
    <w:p w:rsidR="00621F0B" w:rsidRPr="0046564B" w:rsidRDefault="00621F0B" w:rsidP="00D6541F">
      <w:pPr>
        <w:spacing w:after="0" w:line="360" w:lineRule="auto"/>
        <w:ind w:left="624" w:hanging="624"/>
        <w:jc w:val="both"/>
        <w:rPr>
          <w:rFonts w:ascii="Courier New" w:eastAsia="Arial Unicode MS" w:hAnsi="Courier New" w:cs="Courier New"/>
          <w:sz w:val="24"/>
          <w:szCs w:val="24"/>
          <w:lang w:val="es-ES_tradnl" w:eastAsia="es-ES"/>
        </w:rPr>
      </w:pPr>
    </w:p>
    <w:p w:rsidR="00D6541F" w:rsidRDefault="00D6541F" w:rsidP="00D6541F">
      <w:pPr>
        <w:keepNext/>
        <w:spacing w:before="100" w:beforeAutospacing="1" w:after="100" w:afterAutospacing="1" w:line="240" w:lineRule="auto"/>
        <w:ind w:left="697"/>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D6541F" w:rsidRDefault="00D6541F" w:rsidP="00D6541F">
      <w:pPr>
        <w:keepNext/>
        <w:spacing w:before="100" w:beforeAutospacing="1" w:after="100" w:afterAutospacing="1" w:line="240" w:lineRule="auto"/>
        <w:ind w:left="697"/>
        <w:jc w:val="center"/>
        <w:outlineLvl w:val="0"/>
        <w:rPr>
          <w:rFonts w:ascii="Courier New" w:eastAsia="Times New Roman" w:hAnsi="Courier New" w:cs="Courier New"/>
          <w:b/>
          <w:sz w:val="24"/>
          <w:szCs w:val="24"/>
          <w:lang w:eastAsia="es-AR"/>
        </w:rPr>
      </w:pPr>
    </w:p>
    <w:p w:rsidR="005507C3" w:rsidRDefault="00863778" w:rsidP="00D6541F">
      <w:pPr>
        <w:spacing w:before="100" w:beforeAutospacing="1" w:after="100" w:afterAutospacing="1"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Que a fs. 3 y 4, un grupo de vecinos de Bº </w:t>
      </w:r>
      <w:proofErr w:type="spellStart"/>
      <w:r w:rsidRPr="001F366D">
        <w:rPr>
          <w:rFonts w:ascii="Courier New" w:hAnsi="Courier New" w:cs="Courier New"/>
          <w:sz w:val="24"/>
          <w:szCs w:val="24"/>
        </w:rPr>
        <w:t>Touring</w:t>
      </w:r>
      <w:proofErr w:type="spellEnd"/>
      <w:r w:rsidRPr="001F366D">
        <w:rPr>
          <w:rFonts w:ascii="Courier New" w:hAnsi="Courier New" w:cs="Courier New"/>
          <w:sz w:val="24"/>
          <w:szCs w:val="24"/>
        </w:rPr>
        <w:t xml:space="preserve"> Club solicitan  se proceda a modificar la Ordenanza Nº 8547, Código Urbanístico del POUT, Art. Nº 218, para la Zona Residencial Parque </w:t>
      </w:r>
      <w:proofErr w:type="spellStart"/>
      <w:r w:rsidRPr="001F366D">
        <w:rPr>
          <w:rFonts w:ascii="Courier New" w:hAnsi="Courier New" w:cs="Courier New"/>
          <w:sz w:val="24"/>
          <w:szCs w:val="24"/>
        </w:rPr>
        <w:t>Touring</w:t>
      </w:r>
      <w:proofErr w:type="spellEnd"/>
      <w:r w:rsidRPr="001F366D">
        <w:rPr>
          <w:rFonts w:ascii="Courier New" w:hAnsi="Courier New" w:cs="Courier New"/>
          <w:sz w:val="24"/>
          <w:szCs w:val="24"/>
        </w:rPr>
        <w:t xml:space="preserve">, en lo que respecta a Usos del Suelo; </w:t>
      </w:r>
    </w:p>
    <w:p w:rsidR="00863778" w:rsidRPr="001F366D" w:rsidRDefault="005507C3" w:rsidP="00D6541F">
      <w:pPr>
        <w:spacing w:before="100" w:beforeAutospacing="1" w:after="100" w:afterAutospacing="1" w:line="360" w:lineRule="auto"/>
        <w:ind w:left="697"/>
        <w:jc w:val="both"/>
        <w:rPr>
          <w:rFonts w:ascii="Courier New" w:hAnsi="Courier New" w:cs="Courier New"/>
          <w:sz w:val="24"/>
          <w:szCs w:val="24"/>
        </w:rPr>
      </w:pPr>
      <w:r>
        <w:rPr>
          <w:rFonts w:ascii="Courier New" w:hAnsi="Courier New" w:cs="Courier New"/>
          <w:sz w:val="24"/>
          <w:szCs w:val="24"/>
        </w:rPr>
        <w:t>Q</w:t>
      </w:r>
      <w:r w:rsidR="00863778" w:rsidRPr="001F366D">
        <w:rPr>
          <w:rFonts w:ascii="Courier New" w:hAnsi="Courier New" w:cs="Courier New"/>
          <w:sz w:val="24"/>
          <w:szCs w:val="24"/>
        </w:rPr>
        <w:t xml:space="preserve">ue justifican el pedido aduciendo que han elegido el barrio para vivir y llevar adelante proyectos de vida junto a sus familias en un lugar de características residenciales, donde predomine el espacio verde y exista tranquilidad para la crianza de sus hijos;  </w:t>
      </w:r>
    </w:p>
    <w:p w:rsidR="00863778" w:rsidRPr="001F366D" w:rsidRDefault="00863778" w:rsidP="00D6541F">
      <w:pPr>
        <w:spacing w:before="100" w:beforeAutospacing="1" w:after="100" w:afterAutospacing="1"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Que las construcciones de tipo colectivas afectarían la calidad ambiental, la calidad de vida, y la infraestructura del barrio; que puntualmente los firmantes solicitan la urgente modificación al Código Urbanístico vigente requiriendo que se legisle habilitando una sola construcción de tipo vivienda unifamiliar; </w:t>
      </w:r>
    </w:p>
    <w:p w:rsidR="00597370" w:rsidRDefault="00863778" w:rsidP="00597370">
      <w:pPr>
        <w:spacing w:after="0" w:line="360" w:lineRule="auto"/>
        <w:ind w:left="697"/>
        <w:jc w:val="both"/>
        <w:rPr>
          <w:rFonts w:ascii="Courier New" w:hAnsi="Courier New" w:cs="Courier New"/>
          <w:sz w:val="24"/>
          <w:szCs w:val="24"/>
        </w:rPr>
      </w:pPr>
      <w:r w:rsidRPr="001F366D">
        <w:rPr>
          <w:rFonts w:ascii="Courier New" w:hAnsi="Courier New" w:cs="Courier New"/>
          <w:sz w:val="24"/>
          <w:szCs w:val="24"/>
        </w:rPr>
        <w:t>Que se disminuya la cantidad de unidades habitacionales permitidas por</w:t>
      </w:r>
      <w:r w:rsidR="00597370">
        <w:rPr>
          <w:rFonts w:ascii="Courier New" w:hAnsi="Courier New" w:cs="Courier New"/>
          <w:sz w:val="24"/>
          <w:szCs w:val="24"/>
        </w:rPr>
        <w:t xml:space="preserve"> </w:t>
      </w:r>
      <w:r w:rsidRPr="001F366D">
        <w:rPr>
          <w:rFonts w:ascii="Courier New" w:hAnsi="Courier New" w:cs="Courier New"/>
          <w:sz w:val="24"/>
          <w:szCs w:val="24"/>
        </w:rPr>
        <w:t xml:space="preserve"> lote, con</w:t>
      </w:r>
      <w:r w:rsidR="00597370">
        <w:rPr>
          <w:rFonts w:ascii="Courier New" w:hAnsi="Courier New" w:cs="Courier New"/>
          <w:sz w:val="24"/>
          <w:szCs w:val="24"/>
        </w:rPr>
        <w:t xml:space="preserve"> </w:t>
      </w:r>
      <w:r w:rsidRPr="001F366D">
        <w:rPr>
          <w:rFonts w:ascii="Courier New" w:hAnsi="Courier New" w:cs="Courier New"/>
          <w:sz w:val="24"/>
          <w:szCs w:val="24"/>
        </w:rPr>
        <w:t xml:space="preserve"> un </w:t>
      </w:r>
      <w:r w:rsidR="00597370">
        <w:rPr>
          <w:rFonts w:ascii="Courier New" w:hAnsi="Courier New" w:cs="Courier New"/>
          <w:sz w:val="24"/>
          <w:szCs w:val="24"/>
        </w:rPr>
        <w:t xml:space="preserve"> </w:t>
      </w:r>
      <w:r w:rsidRPr="001F366D">
        <w:rPr>
          <w:rFonts w:ascii="Courier New" w:hAnsi="Courier New" w:cs="Courier New"/>
          <w:sz w:val="24"/>
          <w:szCs w:val="24"/>
        </w:rPr>
        <w:t xml:space="preserve">máximo </w:t>
      </w:r>
      <w:r w:rsidR="00597370">
        <w:rPr>
          <w:rFonts w:ascii="Courier New" w:hAnsi="Courier New" w:cs="Courier New"/>
          <w:sz w:val="24"/>
          <w:szCs w:val="24"/>
        </w:rPr>
        <w:t xml:space="preserve"> </w:t>
      </w:r>
      <w:r w:rsidRPr="001F366D">
        <w:rPr>
          <w:rFonts w:ascii="Courier New" w:hAnsi="Courier New" w:cs="Courier New"/>
          <w:sz w:val="24"/>
          <w:szCs w:val="24"/>
        </w:rPr>
        <w:t xml:space="preserve">admisible </w:t>
      </w:r>
      <w:r w:rsidR="00597370">
        <w:rPr>
          <w:rFonts w:ascii="Courier New" w:hAnsi="Courier New" w:cs="Courier New"/>
          <w:sz w:val="24"/>
          <w:szCs w:val="24"/>
        </w:rPr>
        <w:t xml:space="preserve"> </w:t>
      </w:r>
      <w:r w:rsidRPr="001F366D">
        <w:rPr>
          <w:rFonts w:ascii="Courier New" w:hAnsi="Courier New" w:cs="Courier New"/>
          <w:sz w:val="24"/>
          <w:szCs w:val="24"/>
        </w:rPr>
        <w:t>de dos</w:t>
      </w:r>
      <w:r w:rsidR="00597370">
        <w:rPr>
          <w:rFonts w:ascii="Courier New" w:hAnsi="Courier New" w:cs="Courier New"/>
          <w:sz w:val="24"/>
          <w:szCs w:val="24"/>
        </w:rPr>
        <w:t xml:space="preserve"> </w:t>
      </w:r>
    </w:p>
    <w:p w:rsidR="00597370" w:rsidRDefault="00597370" w:rsidP="00597370">
      <w:pPr>
        <w:spacing w:after="0" w:line="360" w:lineRule="auto"/>
        <w:ind w:left="697"/>
        <w:jc w:val="right"/>
        <w:rPr>
          <w:rFonts w:ascii="Courier New" w:hAnsi="Courier New" w:cs="Courier New"/>
          <w:sz w:val="24"/>
          <w:szCs w:val="24"/>
        </w:rPr>
      </w:pPr>
      <w:r>
        <w:rPr>
          <w:rFonts w:ascii="Courier New" w:hAnsi="Courier New" w:cs="Courier New"/>
          <w:sz w:val="24"/>
          <w:szCs w:val="24"/>
        </w:rPr>
        <w:t>…///</w:t>
      </w:r>
    </w:p>
    <w:p w:rsidR="00597370" w:rsidRDefault="00597370" w:rsidP="00597370">
      <w:pPr>
        <w:spacing w:after="0" w:line="360" w:lineRule="auto"/>
        <w:rPr>
          <w:rFonts w:ascii="Courier New" w:hAnsi="Courier New" w:cs="Courier New"/>
          <w:sz w:val="24"/>
          <w:szCs w:val="24"/>
        </w:rPr>
      </w:pPr>
      <w:r>
        <w:rPr>
          <w:rFonts w:ascii="Courier New" w:hAnsi="Courier New" w:cs="Courier New"/>
          <w:sz w:val="24"/>
          <w:szCs w:val="24"/>
        </w:rPr>
        <w:lastRenderedPageBreak/>
        <w:t>…///2.-</w:t>
      </w:r>
    </w:p>
    <w:p w:rsidR="002D4A4A" w:rsidRDefault="00597370" w:rsidP="00597370">
      <w:pPr>
        <w:spacing w:after="0" w:line="360" w:lineRule="auto"/>
        <w:ind w:left="697"/>
        <w:jc w:val="both"/>
        <w:rPr>
          <w:rFonts w:ascii="Courier New" w:hAnsi="Courier New" w:cs="Courier New"/>
          <w:sz w:val="24"/>
          <w:szCs w:val="24"/>
        </w:rPr>
      </w:pPr>
      <w:r>
        <w:rPr>
          <w:rFonts w:ascii="Courier New" w:hAnsi="Courier New" w:cs="Courier New"/>
          <w:sz w:val="24"/>
          <w:szCs w:val="24"/>
        </w:rPr>
        <w:t>u</w:t>
      </w:r>
      <w:r w:rsidR="00863778" w:rsidRPr="001F366D">
        <w:rPr>
          <w:rFonts w:ascii="Courier New" w:hAnsi="Courier New" w:cs="Courier New"/>
          <w:sz w:val="24"/>
          <w:szCs w:val="24"/>
        </w:rPr>
        <w:t>nidades habitacionales para lote en un lote de 1000 m2 como mínimo;</w:t>
      </w:r>
    </w:p>
    <w:p w:rsidR="00D81D8E" w:rsidRDefault="00863778" w:rsidP="00D81D8E">
      <w:pPr>
        <w:spacing w:after="0"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 </w:t>
      </w:r>
    </w:p>
    <w:p w:rsidR="005507C3" w:rsidRDefault="00863778" w:rsidP="00D81D8E">
      <w:pPr>
        <w:spacing w:after="0"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Que a fs. 6 el Área de Control Urbano considera que debido a las características históricas y urbanísticas del barrio, su proximidad a la Zona Residencial Parque  Golf y la calidad de la vegetación autóctona existente en la zona, es factible la modificación del uso del suelo solicitada excluyendo los usos: c)Vivienda Comunitaria y d) Alojamiento Transitorio, estableciendo solamente  el inc. a) Vivienda Unifamiliar; </w:t>
      </w:r>
    </w:p>
    <w:p w:rsidR="00863778" w:rsidRPr="001F366D" w:rsidRDefault="005507C3" w:rsidP="00D6541F">
      <w:pPr>
        <w:spacing w:before="100" w:beforeAutospacing="1" w:after="100" w:afterAutospacing="1" w:line="360" w:lineRule="auto"/>
        <w:ind w:left="697"/>
        <w:jc w:val="both"/>
        <w:rPr>
          <w:rFonts w:ascii="Courier New" w:hAnsi="Courier New" w:cs="Courier New"/>
          <w:sz w:val="24"/>
          <w:szCs w:val="24"/>
        </w:rPr>
      </w:pPr>
      <w:r>
        <w:rPr>
          <w:rFonts w:ascii="Courier New" w:hAnsi="Courier New" w:cs="Courier New"/>
          <w:sz w:val="24"/>
          <w:szCs w:val="24"/>
        </w:rPr>
        <w:t>Q</w:t>
      </w:r>
      <w:r w:rsidR="00863778" w:rsidRPr="001F366D">
        <w:rPr>
          <w:rFonts w:ascii="Courier New" w:hAnsi="Courier New" w:cs="Courier New"/>
          <w:sz w:val="24"/>
          <w:szCs w:val="24"/>
        </w:rPr>
        <w:t xml:space="preserve">ue a fs.7 la Secretaría de Obras Públicas emite  opinión compartiendo el criterio del Área de Obras Privadas y Control Urbano y considera factible la modificación del Uso del Suelo establecida, permitiendo solamente la Vivienda Unifamiliar, con un máximo de dos viviendas por lote; </w:t>
      </w:r>
    </w:p>
    <w:p w:rsidR="00863778" w:rsidRPr="001F366D" w:rsidRDefault="00863778" w:rsidP="00D6541F">
      <w:pPr>
        <w:spacing w:before="100" w:beforeAutospacing="1" w:after="100" w:afterAutospacing="1"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Que a fs. 7 reversa, emiten </w:t>
      </w:r>
      <w:r w:rsidR="001F366D" w:rsidRPr="001F366D">
        <w:rPr>
          <w:rFonts w:ascii="Courier New" w:hAnsi="Courier New" w:cs="Courier New"/>
          <w:sz w:val="24"/>
          <w:szCs w:val="24"/>
        </w:rPr>
        <w:t>opinión</w:t>
      </w:r>
      <w:r w:rsidRPr="001F366D">
        <w:rPr>
          <w:rFonts w:ascii="Courier New" w:hAnsi="Courier New" w:cs="Courier New"/>
          <w:sz w:val="24"/>
          <w:szCs w:val="24"/>
        </w:rPr>
        <w:t xml:space="preserve">, la Secretaría General y de Servicios Públicos y la Secretaría de Gobierno, compartiendo criterio expresado por la Secretaría de Obras Públicas; </w:t>
      </w:r>
    </w:p>
    <w:p w:rsidR="00597370" w:rsidRDefault="00863778" w:rsidP="00597370">
      <w:pPr>
        <w:spacing w:after="0" w:line="360" w:lineRule="auto"/>
        <w:ind w:left="697"/>
        <w:jc w:val="both"/>
        <w:rPr>
          <w:rFonts w:ascii="Courier New" w:hAnsi="Courier New" w:cs="Courier New"/>
          <w:sz w:val="24"/>
          <w:szCs w:val="24"/>
        </w:rPr>
      </w:pPr>
      <w:r w:rsidRPr="001F366D">
        <w:rPr>
          <w:rFonts w:ascii="Courier New" w:hAnsi="Courier New" w:cs="Courier New"/>
          <w:sz w:val="24"/>
          <w:szCs w:val="24"/>
        </w:rPr>
        <w:t xml:space="preserve">Que a fs. 8 y 9 la Asesoría Letrada emite el Dictamen Nº 127/2014, </w:t>
      </w:r>
      <w:r w:rsidR="001F366D" w:rsidRPr="001F366D">
        <w:rPr>
          <w:rFonts w:ascii="Courier New" w:hAnsi="Courier New" w:cs="Courier New"/>
          <w:sz w:val="24"/>
          <w:szCs w:val="24"/>
        </w:rPr>
        <w:t>remitiéndose</w:t>
      </w:r>
      <w:r w:rsidRPr="001F366D">
        <w:rPr>
          <w:rFonts w:ascii="Courier New" w:hAnsi="Courier New" w:cs="Courier New"/>
          <w:sz w:val="24"/>
          <w:szCs w:val="24"/>
        </w:rPr>
        <w:t xml:space="preserve"> al Art. Nº 318 de la Ordenanza Nº 8547 que expresa que los actos municipales referentes al proceso de revisión o modificación  que implique cambios sustanciales en el ordenamiento del territorio, el </w:t>
      </w:r>
      <w:proofErr w:type="spellStart"/>
      <w:r w:rsidRPr="001F366D">
        <w:rPr>
          <w:rFonts w:ascii="Courier New" w:hAnsi="Courier New" w:cs="Courier New"/>
          <w:sz w:val="24"/>
          <w:szCs w:val="24"/>
        </w:rPr>
        <w:t>parc</w:t>
      </w:r>
      <w:bookmarkStart w:id="0" w:name="_GoBack"/>
      <w:bookmarkEnd w:id="0"/>
      <w:r w:rsidRPr="001F366D">
        <w:rPr>
          <w:rFonts w:ascii="Courier New" w:hAnsi="Courier New" w:cs="Courier New"/>
          <w:sz w:val="24"/>
          <w:szCs w:val="24"/>
        </w:rPr>
        <w:t>elamiento</w:t>
      </w:r>
      <w:proofErr w:type="spellEnd"/>
      <w:r w:rsidRPr="001F366D">
        <w:rPr>
          <w:rFonts w:ascii="Courier New" w:hAnsi="Courier New" w:cs="Courier New"/>
          <w:sz w:val="24"/>
          <w:szCs w:val="24"/>
        </w:rPr>
        <w:t xml:space="preserve"> y la subdivisión , los usos y ocupación del suelo, así como cualquier</w:t>
      </w:r>
      <w:r w:rsidR="00597370">
        <w:rPr>
          <w:rFonts w:ascii="Courier New" w:hAnsi="Courier New" w:cs="Courier New"/>
          <w:sz w:val="24"/>
          <w:szCs w:val="24"/>
        </w:rPr>
        <w:t xml:space="preserve"> </w:t>
      </w:r>
      <w:r w:rsidRPr="001F366D">
        <w:rPr>
          <w:rFonts w:ascii="Courier New" w:hAnsi="Courier New" w:cs="Courier New"/>
          <w:sz w:val="24"/>
          <w:szCs w:val="24"/>
        </w:rPr>
        <w:t xml:space="preserve"> otro </w:t>
      </w:r>
      <w:r w:rsidR="00597370">
        <w:rPr>
          <w:rFonts w:ascii="Courier New" w:hAnsi="Courier New" w:cs="Courier New"/>
          <w:sz w:val="24"/>
          <w:szCs w:val="24"/>
        </w:rPr>
        <w:t xml:space="preserve"> </w:t>
      </w:r>
      <w:r w:rsidRPr="001F366D">
        <w:rPr>
          <w:rFonts w:ascii="Courier New" w:hAnsi="Courier New" w:cs="Courier New"/>
          <w:sz w:val="24"/>
          <w:szCs w:val="24"/>
        </w:rPr>
        <w:t>que</w:t>
      </w:r>
      <w:r w:rsidR="00597370">
        <w:rPr>
          <w:rFonts w:ascii="Courier New" w:hAnsi="Courier New" w:cs="Courier New"/>
          <w:sz w:val="24"/>
          <w:szCs w:val="24"/>
        </w:rPr>
        <w:t xml:space="preserve"> </w:t>
      </w:r>
      <w:r w:rsidRPr="001F366D">
        <w:rPr>
          <w:rFonts w:ascii="Courier New" w:hAnsi="Courier New" w:cs="Courier New"/>
          <w:sz w:val="24"/>
          <w:szCs w:val="24"/>
        </w:rPr>
        <w:t xml:space="preserve"> determine</w:t>
      </w:r>
      <w:r w:rsidR="00597370">
        <w:rPr>
          <w:rFonts w:ascii="Courier New" w:hAnsi="Courier New" w:cs="Courier New"/>
          <w:sz w:val="24"/>
          <w:szCs w:val="24"/>
        </w:rPr>
        <w:t xml:space="preserve"> </w:t>
      </w:r>
      <w:r w:rsidRPr="001F366D">
        <w:rPr>
          <w:rFonts w:ascii="Courier New" w:hAnsi="Courier New" w:cs="Courier New"/>
          <w:sz w:val="24"/>
          <w:szCs w:val="24"/>
        </w:rPr>
        <w:t xml:space="preserve"> una </w:t>
      </w:r>
    </w:p>
    <w:p w:rsidR="00597370" w:rsidRDefault="00597370" w:rsidP="00597370">
      <w:pPr>
        <w:spacing w:after="0" w:line="360" w:lineRule="auto"/>
        <w:ind w:left="697"/>
        <w:jc w:val="right"/>
        <w:rPr>
          <w:rFonts w:ascii="Courier New" w:hAnsi="Courier New" w:cs="Courier New"/>
          <w:sz w:val="24"/>
          <w:szCs w:val="24"/>
        </w:rPr>
      </w:pPr>
      <w:r>
        <w:rPr>
          <w:rFonts w:ascii="Courier New" w:hAnsi="Courier New" w:cs="Courier New"/>
          <w:sz w:val="24"/>
          <w:szCs w:val="24"/>
        </w:rPr>
        <w:t>…///</w:t>
      </w:r>
    </w:p>
    <w:p w:rsidR="00597370" w:rsidRDefault="00597370" w:rsidP="00597370">
      <w:pPr>
        <w:spacing w:after="0" w:line="360" w:lineRule="auto"/>
        <w:rPr>
          <w:rFonts w:ascii="Courier New" w:hAnsi="Courier New" w:cs="Courier New"/>
          <w:sz w:val="24"/>
          <w:szCs w:val="24"/>
        </w:rPr>
      </w:pPr>
      <w:r>
        <w:rPr>
          <w:rFonts w:ascii="Courier New" w:hAnsi="Courier New" w:cs="Courier New"/>
          <w:sz w:val="24"/>
          <w:szCs w:val="24"/>
        </w:rPr>
        <w:lastRenderedPageBreak/>
        <w:t>…///3.-</w:t>
      </w:r>
    </w:p>
    <w:p w:rsidR="00863778" w:rsidRPr="001F366D" w:rsidRDefault="00863778" w:rsidP="00597370">
      <w:pPr>
        <w:spacing w:after="0" w:line="360" w:lineRule="auto"/>
        <w:ind w:left="697"/>
        <w:jc w:val="both"/>
        <w:rPr>
          <w:rFonts w:ascii="Courier New" w:hAnsi="Courier New" w:cs="Courier New"/>
          <w:sz w:val="24"/>
          <w:szCs w:val="24"/>
        </w:rPr>
      </w:pPr>
      <w:r w:rsidRPr="001F366D">
        <w:rPr>
          <w:rFonts w:ascii="Courier New" w:hAnsi="Courier New" w:cs="Courier New"/>
          <w:sz w:val="24"/>
          <w:szCs w:val="24"/>
        </w:rPr>
        <w:t>alteración  de las bases fundamentales de este Código,</w:t>
      </w:r>
      <w:r w:rsidR="00597370">
        <w:rPr>
          <w:rFonts w:ascii="Courier New" w:hAnsi="Courier New" w:cs="Courier New"/>
          <w:sz w:val="24"/>
          <w:szCs w:val="24"/>
        </w:rPr>
        <w:t xml:space="preserve"> </w:t>
      </w:r>
      <w:r w:rsidRPr="001F366D">
        <w:rPr>
          <w:rFonts w:ascii="Courier New" w:hAnsi="Courier New" w:cs="Courier New"/>
          <w:sz w:val="24"/>
          <w:szCs w:val="24"/>
        </w:rPr>
        <w:t>antes de entrar en vigencia o surtir efectos jurídicos, serán sometidos a información pública, por un periodo de</w:t>
      </w:r>
      <w:r w:rsidR="00621F0B">
        <w:rPr>
          <w:rFonts w:ascii="Courier New" w:hAnsi="Courier New" w:cs="Courier New"/>
          <w:sz w:val="24"/>
          <w:szCs w:val="24"/>
        </w:rPr>
        <w:t xml:space="preserve"> </w:t>
      </w:r>
      <w:r w:rsidRPr="001F366D">
        <w:rPr>
          <w:rFonts w:ascii="Courier New" w:hAnsi="Courier New" w:cs="Courier New"/>
          <w:sz w:val="24"/>
          <w:szCs w:val="24"/>
        </w:rPr>
        <w:t xml:space="preserve">tiempo </w:t>
      </w:r>
      <w:r w:rsidR="00621F0B">
        <w:rPr>
          <w:rFonts w:ascii="Courier New" w:hAnsi="Courier New" w:cs="Courier New"/>
          <w:sz w:val="24"/>
          <w:szCs w:val="24"/>
        </w:rPr>
        <w:t>…</w:t>
      </w:r>
      <w:r w:rsidRPr="001F366D">
        <w:rPr>
          <w:rFonts w:ascii="Courier New" w:hAnsi="Courier New" w:cs="Courier New"/>
          <w:sz w:val="24"/>
          <w:szCs w:val="24"/>
        </w:rPr>
        <w:t xml:space="preserve">… y que en dicho periodo de tiempo podrán aportarse por escrito, las sugerencias, observaciones y aportes de todo interesado; </w:t>
      </w:r>
    </w:p>
    <w:p w:rsidR="00D6541F" w:rsidRPr="001F366D" w:rsidRDefault="00863778" w:rsidP="00D6541F">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sidRPr="001F366D">
        <w:rPr>
          <w:rFonts w:ascii="Courier New" w:hAnsi="Courier New" w:cs="Courier New"/>
          <w:sz w:val="24"/>
          <w:szCs w:val="24"/>
        </w:rPr>
        <w:t xml:space="preserve">Que este procedimiento, además de articular las voluntades individuales, tiene también como objetivo lograr la racionalidad de la actuación ciudadana, que no es otra cosa que la representación de los intereses de los vecinos; que esta Asesoría entiende que dicho plazo o período no es de necesaria aplicación,  por cuanto la iniciativa de modificación, con sus escritos de sugerencias, observaciones y aportes ya fueron emitidos  por todos los vecinos del Barrio </w:t>
      </w:r>
      <w:proofErr w:type="spellStart"/>
      <w:r w:rsidRPr="001F366D">
        <w:rPr>
          <w:rFonts w:ascii="Courier New" w:hAnsi="Courier New" w:cs="Courier New"/>
          <w:sz w:val="24"/>
          <w:szCs w:val="24"/>
        </w:rPr>
        <w:t>Touring</w:t>
      </w:r>
      <w:proofErr w:type="spellEnd"/>
      <w:r w:rsidRPr="001F366D">
        <w:rPr>
          <w:rFonts w:ascii="Courier New" w:hAnsi="Courier New" w:cs="Courier New"/>
          <w:sz w:val="24"/>
          <w:szCs w:val="24"/>
        </w:rPr>
        <w:t xml:space="preserve"> que han suscripto la Nota;</w:t>
      </w:r>
    </w:p>
    <w:p w:rsidR="00D6541F" w:rsidRDefault="00D6541F" w:rsidP="00D6541F">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Que evaluado el Expediente por la Comisión de O</w:t>
      </w:r>
      <w:r w:rsidR="00621F0B">
        <w:rPr>
          <w:rFonts w:ascii="Courier New" w:eastAsia="Arial Unicode MS" w:hAnsi="Courier New" w:cs="Courier New"/>
          <w:sz w:val="24"/>
          <w:szCs w:val="24"/>
          <w:lang w:val="es-ES_tradnl" w:eastAsia="es-ES"/>
        </w:rPr>
        <w:t>bras y S</w:t>
      </w:r>
      <w:r>
        <w:rPr>
          <w:rFonts w:ascii="Courier New" w:eastAsia="Arial Unicode MS" w:hAnsi="Courier New" w:cs="Courier New"/>
          <w:sz w:val="24"/>
          <w:szCs w:val="24"/>
          <w:lang w:val="es-ES_tradnl" w:eastAsia="es-ES"/>
        </w:rPr>
        <w:t xml:space="preserve">ervicios Públicos, se emite despacho favorable, aprobado por </w:t>
      </w:r>
      <w:r w:rsidR="00621F0B">
        <w:rPr>
          <w:rFonts w:ascii="Courier New" w:eastAsia="Arial Unicode MS" w:hAnsi="Courier New" w:cs="Courier New"/>
          <w:sz w:val="24"/>
          <w:szCs w:val="24"/>
          <w:lang w:val="es-ES_tradnl" w:eastAsia="es-ES"/>
        </w:rPr>
        <w:t>mayoría</w:t>
      </w:r>
      <w:r>
        <w:rPr>
          <w:rFonts w:ascii="Courier New" w:eastAsia="Arial Unicode MS" w:hAnsi="Courier New" w:cs="Courier New"/>
          <w:sz w:val="24"/>
          <w:szCs w:val="24"/>
          <w:lang w:val="es-ES_tradnl" w:eastAsia="es-ES"/>
        </w:rPr>
        <w:t xml:space="preserve"> en Sesión Ordinaria del día 10 de Diciembre de 2014.-</w:t>
      </w:r>
    </w:p>
    <w:p w:rsidR="001F366D" w:rsidRDefault="001F366D" w:rsidP="00D6541F">
      <w:pPr>
        <w:keepNext/>
        <w:spacing w:after="0" w:line="240" w:lineRule="auto"/>
        <w:ind w:left="709"/>
        <w:jc w:val="center"/>
        <w:outlineLvl w:val="0"/>
        <w:rPr>
          <w:rFonts w:ascii="Courier New" w:eastAsia="Arial Unicode MS" w:hAnsi="Courier New" w:cs="Courier New"/>
          <w:sz w:val="24"/>
          <w:szCs w:val="24"/>
          <w:lang w:val="es-ES_tradnl" w:eastAsia="es-ES"/>
        </w:rPr>
      </w:pPr>
    </w:p>
    <w:p w:rsidR="00D6541F" w:rsidRDefault="00D6541F" w:rsidP="00D6541F">
      <w:pPr>
        <w:keepNext/>
        <w:spacing w:after="0"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D6541F" w:rsidRPr="00C01ED1" w:rsidRDefault="00D6541F" w:rsidP="00D6541F">
      <w:pPr>
        <w:spacing w:before="100" w:beforeAutospacing="1" w:after="100" w:afterAutospacing="1"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D6541F" w:rsidRDefault="00D6541F" w:rsidP="00D6541F">
      <w:pPr>
        <w:spacing w:before="100" w:beforeAutospacing="1" w:after="100" w:afterAutospacing="1"/>
        <w:ind w:left="709" w:hanging="709"/>
        <w:jc w:val="both"/>
        <w:rPr>
          <w:rFonts w:ascii="Courier New" w:eastAsia="Arial Unicode MS" w:hAnsi="Courier New" w:cs="Courier New"/>
          <w:sz w:val="24"/>
          <w:szCs w:val="24"/>
          <w:lang w:val="es-ES_tradnl" w:eastAsia="es-ES"/>
        </w:rPr>
      </w:pPr>
    </w:p>
    <w:p w:rsidR="00597370" w:rsidRDefault="00D6541F" w:rsidP="00597370">
      <w:pPr>
        <w:spacing w:after="0" w:line="360" w:lineRule="auto"/>
        <w:ind w:left="709" w:hanging="709"/>
        <w:jc w:val="both"/>
        <w:rPr>
          <w:rFonts w:ascii="Courier New" w:hAnsi="Courier New" w:cs="Courier New"/>
          <w:sz w:val="24"/>
          <w:szCs w:val="24"/>
        </w:rPr>
      </w:pPr>
      <w:r>
        <w:rPr>
          <w:rFonts w:ascii="Courier New" w:eastAsia="Arial Unicode MS" w:hAnsi="Courier New" w:cs="ShelleyAllegroScript-Normal"/>
          <w:b/>
          <w:sz w:val="24"/>
          <w:szCs w:val="24"/>
          <w:u w:val="single"/>
          <w:lang w:val="es-ES_tradnl"/>
        </w:rPr>
        <w:t>Art.</w:t>
      </w:r>
      <w:r w:rsidRPr="00C17B03">
        <w:rPr>
          <w:rFonts w:ascii="Courier New" w:eastAsia="Arial Unicode MS" w:hAnsi="Courier New" w:cs="ShelleyAllegroScript-Normal"/>
          <w:b/>
          <w:sz w:val="24"/>
          <w:szCs w:val="24"/>
          <w:u w:val="single"/>
          <w:lang w:val="es-ES_tradnl"/>
        </w:rPr>
        <w:t>1</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eastAsia="es-ES"/>
        </w:rPr>
        <w:t xml:space="preserve"> </w:t>
      </w:r>
      <w:r w:rsidR="001F366D" w:rsidRPr="001F366D">
        <w:rPr>
          <w:rFonts w:ascii="Courier New" w:hAnsi="Courier New" w:cs="Courier New"/>
          <w:b/>
          <w:sz w:val="24"/>
          <w:szCs w:val="24"/>
        </w:rPr>
        <w:t xml:space="preserve">MODIFICASE </w:t>
      </w:r>
      <w:r w:rsidR="00621F0B" w:rsidRPr="00621F0B">
        <w:rPr>
          <w:rFonts w:ascii="Courier New" w:hAnsi="Courier New" w:cs="Courier New"/>
          <w:sz w:val="24"/>
          <w:szCs w:val="24"/>
        </w:rPr>
        <w:t>e</w:t>
      </w:r>
      <w:r w:rsidR="001F366D" w:rsidRPr="00621F0B">
        <w:rPr>
          <w:rFonts w:ascii="Courier New" w:hAnsi="Courier New" w:cs="Courier New"/>
          <w:sz w:val="24"/>
          <w:szCs w:val="24"/>
        </w:rPr>
        <w:t>l</w:t>
      </w:r>
      <w:r w:rsidR="001F366D" w:rsidRPr="001F366D">
        <w:rPr>
          <w:rFonts w:ascii="Courier New" w:hAnsi="Courier New" w:cs="Courier New"/>
          <w:sz w:val="24"/>
          <w:szCs w:val="24"/>
        </w:rPr>
        <w:t xml:space="preserve"> Inc. 2</w:t>
      </w:r>
      <w:r w:rsidR="001F366D">
        <w:rPr>
          <w:rFonts w:ascii="Courier New" w:hAnsi="Courier New" w:cs="Courier New"/>
          <w:sz w:val="24"/>
          <w:szCs w:val="24"/>
        </w:rPr>
        <w:t xml:space="preserve"> </w:t>
      </w:r>
      <w:r w:rsidR="001F366D" w:rsidRPr="001F366D">
        <w:rPr>
          <w:rFonts w:ascii="Courier New" w:hAnsi="Courier New" w:cs="Courier New"/>
          <w:sz w:val="24"/>
          <w:szCs w:val="24"/>
        </w:rPr>
        <w:t>- Usos del Suelo -</w:t>
      </w:r>
      <w:r w:rsidR="001F366D">
        <w:rPr>
          <w:rFonts w:ascii="Courier New" w:hAnsi="Courier New" w:cs="Courier New"/>
          <w:sz w:val="24"/>
          <w:szCs w:val="24"/>
        </w:rPr>
        <w:t xml:space="preserve"> </w:t>
      </w:r>
      <w:r w:rsidR="001F366D" w:rsidRPr="001F366D">
        <w:rPr>
          <w:rFonts w:ascii="Courier New" w:hAnsi="Courier New" w:cs="Courier New"/>
          <w:sz w:val="24"/>
          <w:szCs w:val="24"/>
        </w:rPr>
        <w:t>del Art. Nº218</w:t>
      </w:r>
      <w:r w:rsidR="00621F0B">
        <w:rPr>
          <w:rFonts w:ascii="Courier New" w:hAnsi="Courier New" w:cs="Courier New"/>
          <w:sz w:val="24"/>
          <w:szCs w:val="24"/>
        </w:rPr>
        <w:t xml:space="preserve"> </w:t>
      </w:r>
      <w:r w:rsidR="001F366D" w:rsidRPr="001F366D">
        <w:rPr>
          <w:rFonts w:ascii="Courier New" w:hAnsi="Courier New" w:cs="Courier New"/>
          <w:sz w:val="24"/>
          <w:szCs w:val="24"/>
        </w:rPr>
        <w:t>-</w:t>
      </w:r>
      <w:r w:rsidR="00621F0B">
        <w:rPr>
          <w:rFonts w:ascii="Courier New" w:hAnsi="Courier New" w:cs="Courier New"/>
          <w:sz w:val="24"/>
          <w:szCs w:val="24"/>
        </w:rPr>
        <w:t xml:space="preserve"> </w:t>
      </w:r>
      <w:r w:rsidR="001F366D" w:rsidRPr="001F366D">
        <w:rPr>
          <w:rFonts w:ascii="Courier New" w:hAnsi="Courier New" w:cs="Courier New"/>
          <w:sz w:val="24"/>
          <w:szCs w:val="24"/>
        </w:rPr>
        <w:t xml:space="preserve">Zona Residencial Parque </w:t>
      </w:r>
      <w:proofErr w:type="spellStart"/>
      <w:r w:rsidR="001F366D" w:rsidRPr="001F366D">
        <w:rPr>
          <w:rFonts w:ascii="Courier New" w:hAnsi="Courier New" w:cs="Courier New"/>
          <w:sz w:val="24"/>
          <w:szCs w:val="24"/>
        </w:rPr>
        <w:t>Touring</w:t>
      </w:r>
      <w:proofErr w:type="spellEnd"/>
      <w:r w:rsidR="00621F0B">
        <w:rPr>
          <w:rFonts w:ascii="Courier New" w:hAnsi="Courier New" w:cs="Courier New"/>
          <w:sz w:val="24"/>
          <w:szCs w:val="24"/>
        </w:rPr>
        <w:t xml:space="preserve"> </w:t>
      </w:r>
      <w:r w:rsidR="001F366D" w:rsidRPr="001F366D">
        <w:rPr>
          <w:rFonts w:ascii="Courier New" w:hAnsi="Courier New" w:cs="Courier New"/>
          <w:sz w:val="24"/>
          <w:szCs w:val="24"/>
        </w:rPr>
        <w:t>- de la Ordenanza Nº 8547 - Título III –Capítulo II, el que quedará r</w:t>
      </w:r>
      <w:r w:rsidR="001F366D">
        <w:rPr>
          <w:rFonts w:ascii="Courier New" w:hAnsi="Courier New" w:cs="Courier New"/>
          <w:sz w:val="24"/>
          <w:szCs w:val="24"/>
        </w:rPr>
        <w:t xml:space="preserve">edactado </w:t>
      </w:r>
    </w:p>
    <w:p w:rsidR="00597370" w:rsidRDefault="00597370" w:rsidP="00597370">
      <w:pPr>
        <w:spacing w:after="0" w:line="360" w:lineRule="auto"/>
        <w:ind w:left="709" w:hanging="709"/>
        <w:jc w:val="right"/>
        <w:rPr>
          <w:rFonts w:ascii="Courier New" w:eastAsia="Arial Unicode MS" w:hAnsi="Courier New" w:cs="ShelleyAllegroScript-Normal"/>
          <w:sz w:val="24"/>
          <w:szCs w:val="24"/>
        </w:rPr>
      </w:pPr>
      <w:r>
        <w:rPr>
          <w:rFonts w:ascii="Courier New" w:eastAsia="Arial Unicode MS" w:hAnsi="Courier New" w:cs="ShelleyAllegroScript-Normal"/>
          <w:sz w:val="24"/>
          <w:szCs w:val="24"/>
        </w:rPr>
        <w:t>…///</w:t>
      </w:r>
    </w:p>
    <w:p w:rsidR="00597370" w:rsidRPr="00597370" w:rsidRDefault="00597370" w:rsidP="00597370">
      <w:pPr>
        <w:spacing w:after="0" w:line="360" w:lineRule="auto"/>
        <w:rPr>
          <w:rFonts w:ascii="Courier New" w:hAnsi="Courier New" w:cs="Courier New"/>
          <w:sz w:val="24"/>
          <w:szCs w:val="24"/>
        </w:rPr>
      </w:pPr>
      <w:r>
        <w:rPr>
          <w:rFonts w:ascii="Courier New" w:eastAsia="Arial Unicode MS" w:hAnsi="Courier New" w:cs="ShelleyAllegroScript-Normal"/>
          <w:sz w:val="24"/>
          <w:szCs w:val="24"/>
        </w:rPr>
        <w:lastRenderedPageBreak/>
        <w:t>…///4.-</w:t>
      </w:r>
    </w:p>
    <w:p w:rsidR="00D6541F" w:rsidRPr="0058562A" w:rsidRDefault="001F366D" w:rsidP="00597370">
      <w:pPr>
        <w:spacing w:after="0" w:line="360" w:lineRule="auto"/>
        <w:ind w:left="697"/>
        <w:jc w:val="both"/>
        <w:rPr>
          <w:rFonts w:ascii="Courier New" w:hAnsi="Courier New" w:cs="Courier New"/>
          <w:sz w:val="24"/>
          <w:szCs w:val="24"/>
        </w:rPr>
      </w:pPr>
      <w:r>
        <w:rPr>
          <w:rFonts w:ascii="Courier New" w:hAnsi="Courier New" w:cs="Courier New"/>
          <w:sz w:val="24"/>
          <w:szCs w:val="24"/>
        </w:rPr>
        <w:t>de la siguiente manera</w:t>
      </w:r>
      <w:r w:rsidRPr="001F366D">
        <w:rPr>
          <w:rFonts w:ascii="Courier New" w:hAnsi="Courier New" w:cs="Courier New"/>
          <w:sz w:val="24"/>
          <w:szCs w:val="24"/>
        </w:rPr>
        <w:t>: A</w:t>
      </w:r>
      <w:r>
        <w:rPr>
          <w:rFonts w:ascii="Courier New" w:hAnsi="Courier New" w:cs="Courier New"/>
          <w:sz w:val="24"/>
          <w:szCs w:val="24"/>
        </w:rPr>
        <w:t>rt. 218 – inc.2) USOS</w:t>
      </w:r>
      <w:r w:rsidR="0058562A">
        <w:rPr>
          <w:rFonts w:ascii="Courier New" w:hAnsi="Courier New" w:cs="Courier New"/>
          <w:sz w:val="24"/>
          <w:szCs w:val="24"/>
        </w:rPr>
        <w:t xml:space="preserve"> </w:t>
      </w:r>
      <w:r>
        <w:rPr>
          <w:rFonts w:ascii="Courier New" w:hAnsi="Courier New" w:cs="Courier New"/>
          <w:sz w:val="24"/>
          <w:szCs w:val="24"/>
        </w:rPr>
        <w:t xml:space="preserve">DEL SUELO: USOS DOMINANTES: Uso habitacional </w:t>
      </w:r>
      <w:r w:rsidRPr="001F366D">
        <w:rPr>
          <w:rFonts w:ascii="Courier New" w:hAnsi="Courier New" w:cs="Courier New"/>
          <w:sz w:val="24"/>
          <w:szCs w:val="24"/>
        </w:rPr>
        <w:t>a) Vivienda Unifamiliar  b) En caso que el lote supere los 1000 m2, se permitirá un máximo</w:t>
      </w:r>
      <w:r>
        <w:rPr>
          <w:rFonts w:ascii="Courier New" w:hAnsi="Courier New" w:cs="Courier New"/>
          <w:sz w:val="24"/>
          <w:szCs w:val="24"/>
        </w:rPr>
        <w:t xml:space="preserve"> de dos viviendas unifamiliares</w:t>
      </w:r>
      <w:r w:rsidRPr="001F366D">
        <w:rPr>
          <w:rFonts w:ascii="Courier New" w:hAnsi="Courier New" w:cs="Courier New"/>
          <w:sz w:val="24"/>
          <w:szCs w:val="24"/>
        </w:rPr>
        <w:t>.-</w:t>
      </w:r>
    </w:p>
    <w:p w:rsidR="00D6541F" w:rsidRPr="00733285" w:rsidRDefault="00D6541F" w:rsidP="00D6541F">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Arial Unicode MS" w:hAnsi="Courier New" w:cs="Courier New"/>
          <w:b/>
          <w:sz w:val="24"/>
          <w:szCs w:val="24"/>
          <w:u w:val="single"/>
          <w:lang w:val="es-ES_tradnl" w:eastAsia="es-ES"/>
        </w:rPr>
        <w:t>Art.2</w:t>
      </w:r>
      <w:r>
        <w:rPr>
          <w:rFonts w:ascii="Courier New" w:eastAsia="Arial Unicode MS" w:hAnsi="Courier New" w:cs="Courier New"/>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Pr>
          <w:rFonts w:ascii="Courier New" w:eastAsia="Times New Roman" w:hAnsi="Courier New" w:cs="Courier New"/>
          <w:sz w:val="24"/>
          <w:szCs w:val="20"/>
          <w:lang w:eastAsia="es-AR"/>
        </w:rPr>
        <w:t xml:space="preserve">  </w:t>
      </w:r>
      <w:r>
        <w:rPr>
          <w:rFonts w:ascii="Courier New" w:hAnsi="Courier New" w:cs="Courier New"/>
          <w:sz w:val="24"/>
          <w:szCs w:val="24"/>
          <w:lang w:val="es-ES_tradnl"/>
        </w:rPr>
        <w:t xml:space="preserve">                                                  </w:t>
      </w:r>
      <w:r>
        <w:rPr>
          <w:rFonts w:ascii="Courier New" w:eastAsia="Times New Roman" w:hAnsi="Courier New" w:cs="Courier New"/>
          <w:sz w:val="24"/>
          <w:szCs w:val="20"/>
          <w:lang w:eastAsia="es-AR"/>
        </w:rPr>
        <w:t xml:space="preserve">                 </w:t>
      </w:r>
    </w:p>
    <w:p w:rsidR="00D6541F" w:rsidRDefault="00D6541F" w:rsidP="00D6541F">
      <w:r>
        <w:rPr>
          <w:rFonts w:ascii="Courier New" w:eastAsia="Times New Roman" w:hAnsi="Courier New"/>
          <w:b/>
          <w:sz w:val="24"/>
          <w:szCs w:val="20"/>
          <w:lang w:eastAsia="es-AR"/>
        </w:rPr>
        <w:t>DADA EN LA SALA DE SESIONES DEL HONORABLE CONCEJO DELIBERANTE A LOS DIEZ DIAS DEL MES DE DICIEMBRE DEL AÑO DOS MIL CATORCE</w:t>
      </w:r>
    </w:p>
    <w:p w:rsidR="00B33DA4" w:rsidRDefault="00B33DA4"/>
    <w:sectPr w:rsidR="00B33D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41F"/>
    <w:rsid w:val="001F366D"/>
    <w:rsid w:val="002D4A4A"/>
    <w:rsid w:val="005507C3"/>
    <w:rsid w:val="0058562A"/>
    <w:rsid w:val="00597370"/>
    <w:rsid w:val="00621F0B"/>
    <w:rsid w:val="00863778"/>
    <w:rsid w:val="00B33DA4"/>
    <w:rsid w:val="00D6541F"/>
    <w:rsid w:val="00D81D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41F"/>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41F"/>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660</Words>
  <Characters>3636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6</cp:revision>
  <dcterms:created xsi:type="dcterms:W3CDTF">2014-12-12T12:01:00Z</dcterms:created>
  <dcterms:modified xsi:type="dcterms:W3CDTF">2014-12-12T15:58:00Z</dcterms:modified>
</cp:coreProperties>
</file>