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F2E4D" w:rsidRDefault="001F2E4D" w:rsidP="001F2E4D">
      <w:pPr>
        <w:spacing w:after="0" w:line="240" w:lineRule="auto"/>
        <w:jc w:val="center"/>
        <w:rPr>
          <w:rFonts w:ascii="Courier New" w:eastAsia="Times New Roman" w:hAnsi="Courier New"/>
          <w:b/>
          <w:sz w:val="24"/>
          <w:szCs w:val="20"/>
          <w:u w:val="single"/>
          <w:lang w:eastAsia="es-AR"/>
        </w:rPr>
      </w:pPr>
      <w:r>
        <w:rPr>
          <w:rFonts w:ascii="Courier New" w:eastAsia="Times New Roman" w:hAnsi="Courier New"/>
          <w:b/>
          <w:sz w:val="24"/>
          <w:szCs w:val="20"/>
          <w:u w:val="single"/>
          <w:lang w:eastAsia="es-AR"/>
        </w:rPr>
        <w:t>ORDENANZA  Nº 98</w:t>
      </w:r>
      <w:r w:rsidR="0035030E">
        <w:rPr>
          <w:rFonts w:ascii="Courier New" w:eastAsia="Times New Roman" w:hAnsi="Courier New"/>
          <w:b/>
          <w:sz w:val="24"/>
          <w:szCs w:val="20"/>
          <w:u w:val="single"/>
          <w:lang w:eastAsia="es-AR"/>
        </w:rPr>
        <w:t>83</w:t>
      </w:r>
    </w:p>
    <w:p w:rsidR="001F2E4D" w:rsidRDefault="001F2E4D" w:rsidP="001F2E4D">
      <w:pPr>
        <w:spacing w:after="0" w:line="240" w:lineRule="auto"/>
        <w:rPr>
          <w:rFonts w:ascii="Courier New" w:eastAsia="Times New Roman" w:hAnsi="Courier New"/>
          <w:b/>
          <w:sz w:val="24"/>
          <w:szCs w:val="20"/>
          <w:u w:val="single"/>
          <w:lang w:eastAsia="es-AR"/>
        </w:rPr>
      </w:pPr>
    </w:p>
    <w:p w:rsidR="001F2E4D" w:rsidRDefault="001F2E4D" w:rsidP="001F2E4D">
      <w:pPr>
        <w:spacing w:after="0" w:line="240" w:lineRule="auto"/>
        <w:rPr>
          <w:rFonts w:ascii="Courier New" w:eastAsia="Times New Roman" w:hAnsi="Courier New"/>
          <w:b/>
          <w:sz w:val="24"/>
          <w:szCs w:val="20"/>
          <w:u w:val="single"/>
          <w:lang w:eastAsia="es-AR"/>
        </w:rPr>
      </w:pPr>
    </w:p>
    <w:p w:rsidR="001F2E4D" w:rsidRPr="00DB625A" w:rsidRDefault="001F2E4D" w:rsidP="007B4C1B">
      <w:pPr>
        <w:spacing w:after="0" w:line="360" w:lineRule="auto"/>
        <w:ind w:left="624" w:hanging="624"/>
        <w:jc w:val="both"/>
        <w:rPr>
          <w:rFonts w:ascii="Courier New" w:eastAsia="Arial Unicode MS" w:hAnsi="Courier New" w:cs="Courier New"/>
          <w:sz w:val="24"/>
          <w:szCs w:val="24"/>
          <w:lang w:val="es-ES_tradnl" w:eastAsia="es-ES"/>
        </w:rPr>
      </w:pPr>
      <w:r>
        <w:rPr>
          <w:rFonts w:ascii="Courier New" w:eastAsia="Times New Roman" w:hAnsi="Courier New" w:cs="Courier New"/>
          <w:sz w:val="24"/>
          <w:szCs w:val="24"/>
          <w:lang w:eastAsia="es-AR"/>
        </w:rPr>
        <w:t>Visto:</w:t>
      </w:r>
      <w:r>
        <w:rPr>
          <w:rFonts w:ascii="Courier New" w:eastAsia="Arial Unicode MS" w:hAnsi="Courier New" w:cs="ShelleyAllegroScript-Normal"/>
          <w:sz w:val="24"/>
          <w:szCs w:val="24"/>
          <w:lang w:val="es-ES_tradnl" w:eastAsia="es-ES"/>
        </w:rPr>
        <w:t xml:space="preserve"> </w:t>
      </w:r>
      <w:r w:rsidR="00DB625A" w:rsidRPr="00DB625A">
        <w:rPr>
          <w:rFonts w:ascii="Courier New" w:hAnsi="Courier New" w:cs="Courier New"/>
          <w:color w:val="000000"/>
          <w:sz w:val="24"/>
          <w:szCs w:val="24"/>
        </w:rPr>
        <w:t>El Expedien</w:t>
      </w:r>
      <w:r w:rsidR="007B4C1B">
        <w:rPr>
          <w:rFonts w:ascii="Courier New" w:hAnsi="Courier New" w:cs="Courier New"/>
          <w:color w:val="000000"/>
          <w:sz w:val="24"/>
          <w:szCs w:val="24"/>
        </w:rPr>
        <w:t>te Nº 1452/</w:t>
      </w:r>
      <w:r w:rsidR="00DB625A" w:rsidRPr="00DB625A">
        <w:rPr>
          <w:rFonts w:ascii="Courier New" w:hAnsi="Courier New" w:cs="Courier New"/>
          <w:color w:val="000000"/>
          <w:sz w:val="24"/>
          <w:szCs w:val="24"/>
        </w:rPr>
        <w:t xml:space="preserve">14, iniciado por </w:t>
      </w:r>
      <w:proofErr w:type="spellStart"/>
      <w:r w:rsidR="00DB625A" w:rsidRPr="00DB625A">
        <w:rPr>
          <w:rFonts w:ascii="Courier New" w:hAnsi="Courier New" w:cs="Courier New"/>
          <w:color w:val="000000"/>
          <w:sz w:val="24"/>
          <w:szCs w:val="24"/>
        </w:rPr>
        <w:t>Cargnelutti</w:t>
      </w:r>
      <w:proofErr w:type="spellEnd"/>
      <w:r w:rsidR="00DB625A" w:rsidRPr="00DB625A">
        <w:rPr>
          <w:rFonts w:ascii="Courier New" w:hAnsi="Courier New" w:cs="Courier New"/>
          <w:color w:val="000000"/>
          <w:sz w:val="24"/>
          <w:szCs w:val="24"/>
        </w:rPr>
        <w:t xml:space="preserve"> Armando Mariano, solicitando la previa</w:t>
      </w:r>
      <w:r w:rsidRPr="00DB625A">
        <w:rPr>
          <w:rFonts w:ascii="Courier New" w:eastAsia="Arial Unicode MS" w:hAnsi="Courier New" w:cs="Courier New"/>
          <w:sz w:val="24"/>
          <w:szCs w:val="24"/>
          <w:lang w:val="es-ES_tradnl" w:eastAsia="es-ES"/>
        </w:rPr>
        <w:t>; y</w:t>
      </w:r>
    </w:p>
    <w:p w:rsidR="001F2E4D" w:rsidRPr="00DB625A" w:rsidRDefault="001F2E4D" w:rsidP="00DB625A">
      <w:pPr>
        <w:keepNext/>
        <w:spacing w:before="100" w:beforeAutospacing="1" w:after="100" w:afterAutospacing="1" w:line="240" w:lineRule="auto"/>
        <w:jc w:val="center"/>
        <w:outlineLvl w:val="0"/>
        <w:rPr>
          <w:rFonts w:ascii="Courier New" w:eastAsia="Times New Roman" w:hAnsi="Courier New" w:cs="Courier New"/>
          <w:b/>
          <w:sz w:val="24"/>
          <w:szCs w:val="24"/>
          <w:lang w:eastAsia="es-AR"/>
        </w:rPr>
      </w:pPr>
      <w:r w:rsidRPr="00DB625A">
        <w:rPr>
          <w:rFonts w:ascii="Courier New" w:eastAsia="Times New Roman" w:hAnsi="Courier New" w:cs="Courier New"/>
          <w:b/>
          <w:sz w:val="24"/>
          <w:szCs w:val="24"/>
          <w:lang w:eastAsia="es-AR"/>
        </w:rPr>
        <w:t>C O N S I D E R A N D O</w:t>
      </w:r>
    </w:p>
    <w:p w:rsidR="00DB625A" w:rsidRPr="00DB625A" w:rsidRDefault="00DB625A" w:rsidP="007B4C1B">
      <w:pPr>
        <w:tabs>
          <w:tab w:val="left" w:pos="7950"/>
        </w:tabs>
        <w:spacing w:before="100" w:beforeAutospacing="1" w:after="100" w:afterAutospacing="1" w:line="360" w:lineRule="auto"/>
        <w:ind w:left="697"/>
        <w:jc w:val="both"/>
        <w:rPr>
          <w:rFonts w:ascii="Courier New" w:hAnsi="Courier New" w:cs="Courier New"/>
          <w:color w:val="000000"/>
          <w:sz w:val="24"/>
          <w:szCs w:val="24"/>
          <w:lang w:val="es-ES"/>
        </w:rPr>
      </w:pPr>
      <w:r w:rsidRPr="00DB625A">
        <w:rPr>
          <w:rFonts w:ascii="Courier New" w:hAnsi="Courier New" w:cs="Courier New"/>
          <w:color w:val="000000"/>
          <w:sz w:val="24"/>
          <w:szCs w:val="24"/>
          <w:lang w:val="es-ES"/>
        </w:rPr>
        <w:t>Que a fs. 10 se adjunta un Plano de  Proyecto;</w:t>
      </w:r>
    </w:p>
    <w:p w:rsidR="00DB625A" w:rsidRPr="00DB625A" w:rsidRDefault="00DB625A" w:rsidP="007B4C1B">
      <w:pPr>
        <w:tabs>
          <w:tab w:val="left" w:pos="7950"/>
        </w:tabs>
        <w:spacing w:before="100" w:beforeAutospacing="1" w:after="100" w:afterAutospacing="1" w:line="360" w:lineRule="auto"/>
        <w:ind w:left="697"/>
        <w:jc w:val="both"/>
        <w:rPr>
          <w:rFonts w:ascii="Courier New" w:hAnsi="Courier New" w:cs="Courier New"/>
          <w:color w:val="000000"/>
          <w:sz w:val="24"/>
          <w:szCs w:val="24"/>
          <w:lang w:val="es-ES"/>
        </w:rPr>
      </w:pPr>
      <w:r w:rsidRPr="00DB625A">
        <w:rPr>
          <w:rFonts w:ascii="Courier New" w:hAnsi="Courier New" w:cs="Courier New"/>
          <w:color w:val="000000"/>
          <w:sz w:val="24"/>
          <w:szCs w:val="24"/>
          <w:lang w:val="es-ES"/>
        </w:rPr>
        <w:t>Que a fs. 20 la Sección  Catastro informa que el lote en cuestión tiene la siguiente d</w:t>
      </w:r>
      <w:r w:rsidR="007B4C1B">
        <w:rPr>
          <w:rFonts w:ascii="Courier New" w:hAnsi="Courier New" w:cs="Courier New"/>
          <w:color w:val="000000"/>
          <w:sz w:val="24"/>
          <w:szCs w:val="24"/>
          <w:lang w:val="es-ES"/>
        </w:rPr>
        <w:t>esignación catastral</w:t>
      </w:r>
      <w:r w:rsidRPr="00DB625A">
        <w:rPr>
          <w:rFonts w:ascii="Courier New" w:hAnsi="Courier New" w:cs="Courier New"/>
          <w:color w:val="000000"/>
          <w:sz w:val="24"/>
          <w:szCs w:val="24"/>
          <w:lang w:val="es-ES"/>
        </w:rPr>
        <w:t xml:space="preserve">: 04 -02- 936 - 011 - a nombre de </w:t>
      </w:r>
      <w:proofErr w:type="spellStart"/>
      <w:r w:rsidRPr="00DB625A">
        <w:rPr>
          <w:rFonts w:ascii="Courier New" w:hAnsi="Courier New" w:cs="Courier New"/>
          <w:color w:val="000000"/>
          <w:sz w:val="24"/>
          <w:szCs w:val="24"/>
          <w:lang w:val="es-ES"/>
        </w:rPr>
        <w:t>Cargnelutti</w:t>
      </w:r>
      <w:proofErr w:type="spellEnd"/>
      <w:r w:rsidRPr="00DB625A">
        <w:rPr>
          <w:rFonts w:ascii="Courier New" w:hAnsi="Courier New" w:cs="Courier New"/>
          <w:color w:val="000000"/>
          <w:sz w:val="24"/>
          <w:szCs w:val="24"/>
          <w:lang w:val="es-ES"/>
        </w:rPr>
        <w:t xml:space="preserve"> Armando Arturo, C</w:t>
      </w:r>
      <w:r>
        <w:rPr>
          <w:rFonts w:ascii="Courier New" w:hAnsi="Courier New" w:cs="Courier New"/>
          <w:color w:val="000000"/>
          <w:sz w:val="24"/>
          <w:szCs w:val="24"/>
          <w:lang w:val="es-ES"/>
        </w:rPr>
        <w:t>uen</w:t>
      </w:r>
      <w:r w:rsidRPr="00DB625A">
        <w:rPr>
          <w:rFonts w:ascii="Courier New" w:hAnsi="Courier New" w:cs="Courier New"/>
          <w:color w:val="000000"/>
          <w:sz w:val="24"/>
          <w:szCs w:val="24"/>
          <w:lang w:val="es-ES"/>
        </w:rPr>
        <w:t xml:space="preserve">ta Municipal Nº 25626 y se designa como Lote 14  de la </w:t>
      </w:r>
      <w:proofErr w:type="spellStart"/>
      <w:r w:rsidRPr="00DB625A">
        <w:rPr>
          <w:rFonts w:ascii="Courier New" w:hAnsi="Courier New" w:cs="Courier New"/>
          <w:color w:val="000000"/>
          <w:sz w:val="24"/>
          <w:szCs w:val="24"/>
          <w:lang w:val="es-ES"/>
        </w:rPr>
        <w:t>Mza</w:t>
      </w:r>
      <w:proofErr w:type="spellEnd"/>
      <w:r w:rsidRPr="00DB625A">
        <w:rPr>
          <w:rFonts w:ascii="Courier New" w:hAnsi="Courier New" w:cs="Courier New"/>
          <w:color w:val="000000"/>
          <w:sz w:val="24"/>
          <w:szCs w:val="24"/>
          <w:lang w:val="es-ES"/>
        </w:rPr>
        <w:t xml:space="preserve">. </w:t>
      </w:r>
      <w:proofErr w:type="spellStart"/>
      <w:r w:rsidRPr="00DB625A">
        <w:rPr>
          <w:rFonts w:ascii="Courier New" w:hAnsi="Courier New" w:cs="Courier New"/>
          <w:color w:val="000000"/>
          <w:sz w:val="24"/>
          <w:szCs w:val="24"/>
          <w:lang w:val="es-ES"/>
        </w:rPr>
        <w:t>Fracc</w:t>
      </w:r>
      <w:proofErr w:type="spellEnd"/>
      <w:r w:rsidRPr="00DB625A">
        <w:rPr>
          <w:rFonts w:ascii="Courier New" w:hAnsi="Courier New" w:cs="Courier New"/>
          <w:color w:val="000000"/>
          <w:sz w:val="24"/>
          <w:szCs w:val="24"/>
          <w:lang w:val="es-ES"/>
        </w:rPr>
        <w:t xml:space="preserve">. 6; se adjunta fotocopia de Boleto de compraventa a favor de </w:t>
      </w:r>
      <w:proofErr w:type="spellStart"/>
      <w:r w:rsidRPr="00DB625A">
        <w:rPr>
          <w:rFonts w:ascii="Courier New" w:hAnsi="Courier New" w:cs="Courier New"/>
          <w:color w:val="000000"/>
          <w:sz w:val="24"/>
          <w:szCs w:val="24"/>
          <w:lang w:val="es-ES"/>
        </w:rPr>
        <w:t>Cargnelutti</w:t>
      </w:r>
      <w:proofErr w:type="spellEnd"/>
      <w:r w:rsidRPr="00DB625A">
        <w:rPr>
          <w:rFonts w:ascii="Courier New" w:hAnsi="Courier New" w:cs="Courier New"/>
          <w:color w:val="000000"/>
          <w:sz w:val="24"/>
          <w:szCs w:val="24"/>
          <w:lang w:val="es-ES"/>
        </w:rPr>
        <w:t xml:space="preserve"> Armando Mariano a fs. 11;</w:t>
      </w:r>
    </w:p>
    <w:p w:rsidR="00DB625A" w:rsidRPr="00DB625A" w:rsidRDefault="00DB625A" w:rsidP="007B4C1B">
      <w:pPr>
        <w:tabs>
          <w:tab w:val="left" w:pos="7950"/>
        </w:tabs>
        <w:spacing w:before="100" w:beforeAutospacing="1" w:after="100" w:afterAutospacing="1" w:line="360" w:lineRule="auto"/>
        <w:ind w:left="697"/>
        <w:jc w:val="both"/>
        <w:rPr>
          <w:rFonts w:ascii="Courier New" w:hAnsi="Courier New" w:cs="Courier New"/>
          <w:color w:val="000000"/>
          <w:sz w:val="24"/>
          <w:szCs w:val="24"/>
          <w:lang w:val="es-ES"/>
        </w:rPr>
      </w:pPr>
      <w:r w:rsidRPr="00DB625A">
        <w:rPr>
          <w:rFonts w:ascii="Courier New" w:hAnsi="Courier New" w:cs="Courier New"/>
          <w:color w:val="000000"/>
          <w:sz w:val="24"/>
          <w:szCs w:val="24"/>
          <w:lang w:val="es-ES"/>
        </w:rPr>
        <w:t>Que a fs</w:t>
      </w:r>
      <w:r>
        <w:rPr>
          <w:rFonts w:ascii="Courier New" w:hAnsi="Courier New" w:cs="Courier New"/>
          <w:color w:val="000000"/>
          <w:sz w:val="24"/>
          <w:szCs w:val="24"/>
          <w:lang w:val="es-ES"/>
        </w:rPr>
        <w:t>. 21 el Área Control Urbano (Planeamiento</w:t>
      </w:r>
      <w:r w:rsidRPr="00DB625A">
        <w:rPr>
          <w:rFonts w:ascii="Courier New" w:hAnsi="Courier New" w:cs="Courier New"/>
          <w:color w:val="000000"/>
          <w:sz w:val="24"/>
          <w:szCs w:val="24"/>
          <w:lang w:val="es-ES"/>
        </w:rPr>
        <w:t xml:space="preserve">) informa que la parcela antes mencionada y conforme lo establece el Art. Nº 175  inc.96 de la Ordenanza Nº 8547, se ubica en el Precinto de Uso Específico Industrial Moliendas; </w:t>
      </w:r>
    </w:p>
    <w:p w:rsidR="007B4C1B" w:rsidRDefault="00DB625A" w:rsidP="007B4C1B">
      <w:pPr>
        <w:tabs>
          <w:tab w:val="left" w:pos="7950"/>
        </w:tabs>
        <w:spacing w:after="0" w:line="360" w:lineRule="auto"/>
        <w:ind w:left="697"/>
        <w:jc w:val="both"/>
        <w:rPr>
          <w:rFonts w:ascii="Courier New" w:hAnsi="Courier New" w:cs="Courier New"/>
          <w:color w:val="000000"/>
          <w:sz w:val="24"/>
          <w:szCs w:val="24"/>
          <w:lang w:val="es-ES"/>
        </w:rPr>
      </w:pPr>
      <w:r w:rsidRPr="00DB625A">
        <w:rPr>
          <w:rFonts w:ascii="Courier New" w:hAnsi="Courier New" w:cs="Courier New"/>
          <w:color w:val="000000"/>
          <w:sz w:val="24"/>
          <w:szCs w:val="24"/>
          <w:lang w:val="es-ES"/>
        </w:rPr>
        <w:t xml:space="preserve">Que el </w:t>
      </w:r>
      <w:proofErr w:type="spellStart"/>
      <w:r w:rsidRPr="00DB625A">
        <w:rPr>
          <w:rFonts w:ascii="Courier New" w:hAnsi="Courier New" w:cs="Courier New"/>
          <w:color w:val="000000"/>
          <w:sz w:val="24"/>
          <w:szCs w:val="24"/>
          <w:lang w:val="es-ES"/>
        </w:rPr>
        <w:t>Art.Nº</w:t>
      </w:r>
      <w:proofErr w:type="spellEnd"/>
      <w:r w:rsidRPr="00DB625A">
        <w:rPr>
          <w:rFonts w:ascii="Courier New" w:hAnsi="Courier New" w:cs="Courier New"/>
          <w:color w:val="000000"/>
          <w:sz w:val="24"/>
          <w:szCs w:val="24"/>
          <w:lang w:val="es-ES"/>
        </w:rPr>
        <w:t xml:space="preserve"> 188 encuadra a los Precintos  Industriales Moliendas en las disposiciones de los Usos No Conformes (Art. Nº 11: aquellos usos que al momento de entrada en vigencia del presente Código se hallen señalados como prohibidos en la zona que se desarrollan sus actividades y que tendrán un plazo que en cada caso será determinado para su traslado a zonas en que sean admitidos.-  y  Art. Nº 113: se considera Uso No Conforme a todo uso de un edificio o parte de él  o de terreno, habilitado por autoridad competente, que con la</w:t>
      </w:r>
      <w:r w:rsidR="005A4E19">
        <w:rPr>
          <w:rFonts w:ascii="Courier New" w:hAnsi="Courier New" w:cs="Courier New"/>
          <w:color w:val="000000"/>
          <w:sz w:val="24"/>
          <w:szCs w:val="24"/>
          <w:lang w:val="es-ES"/>
        </w:rPr>
        <w:t xml:space="preserve"> puesta en vigencia del</w:t>
      </w:r>
    </w:p>
    <w:p w:rsidR="007B4C1B" w:rsidRDefault="007B4C1B" w:rsidP="007B4C1B">
      <w:pPr>
        <w:tabs>
          <w:tab w:val="left" w:pos="7950"/>
        </w:tabs>
        <w:spacing w:after="0" w:line="360" w:lineRule="auto"/>
        <w:ind w:left="697"/>
        <w:jc w:val="right"/>
        <w:rPr>
          <w:rFonts w:ascii="Courier New" w:hAnsi="Courier New" w:cs="Courier New"/>
          <w:color w:val="000000"/>
          <w:sz w:val="24"/>
          <w:szCs w:val="24"/>
          <w:lang w:val="es-ES"/>
        </w:rPr>
      </w:pPr>
      <w:r>
        <w:rPr>
          <w:rFonts w:ascii="Courier New" w:hAnsi="Courier New" w:cs="Courier New"/>
          <w:color w:val="000000"/>
          <w:sz w:val="24"/>
          <w:szCs w:val="24"/>
          <w:lang w:val="es-ES"/>
        </w:rPr>
        <w:t>…///</w:t>
      </w:r>
    </w:p>
    <w:p w:rsidR="007B4C1B" w:rsidRDefault="007B4C1B" w:rsidP="007B4C1B">
      <w:pPr>
        <w:tabs>
          <w:tab w:val="left" w:pos="7950"/>
        </w:tabs>
        <w:spacing w:after="0" w:line="360" w:lineRule="auto"/>
        <w:rPr>
          <w:rFonts w:ascii="Courier New" w:hAnsi="Courier New" w:cs="Courier New"/>
          <w:color w:val="000000"/>
          <w:sz w:val="24"/>
          <w:szCs w:val="24"/>
          <w:lang w:val="es-ES"/>
        </w:rPr>
      </w:pPr>
      <w:r>
        <w:rPr>
          <w:rFonts w:ascii="Courier New" w:hAnsi="Courier New" w:cs="Courier New"/>
          <w:color w:val="000000"/>
          <w:sz w:val="24"/>
          <w:szCs w:val="24"/>
          <w:lang w:val="es-ES"/>
        </w:rPr>
        <w:lastRenderedPageBreak/>
        <w:t>…///2.-</w:t>
      </w:r>
    </w:p>
    <w:p w:rsidR="007B4C1B" w:rsidRDefault="007B4C1B" w:rsidP="007B4C1B">
      <w:pPr>
        <w:tabs>
          <w:tab w:val="left" w:pos="7950"/>
        </w:tabs>
        <w:spacing w:after="0" w:line="360" w:lineRule="auto"/>
        <w:ind w:left="697"/>
        <w:jc w:val="both"/>
        <w:rPr>
          <w:rFonts w:ascii="Courier New" w:hAnsi="Courier New" w:cs="Courier New"/>
          <w:color w:val="000000"/>
          <w:sz w:val="24"/>
          <w:szCs w:val="24"/>
          <w:lang w:val="es-ES"/>
        </w:rPr>
      </w:pPr>
    </w:p>
    <w:p w:rsidR="00DB625A" w:rsidRPr="00DB625A" w:rsidRDefault="00DB625A" w:rsidP="007B4C1B">
      <w:pPr>
        <w:tabs>
          <w:tab w:val="left" w:pos="7950"/>
        </w:tabs>
        <w:spacing w:after="0" w:line="360" w:lineRule="auto"/>
        <w:ind w:left="697"/>
        <w:jc w:val="both"/>
        <w:rPr>
          <w:rFonts w:ascii="Courier New" w:hAnsi="Courier New" w:cs="Courier New"/>
          <w:color w:val="000000"/>
          <w:sz w:val="24"/>
          <w:szCs w:val="24"/>
          <w:lang w:val="es-ES"/>
        </w:rPr>
      </w:pPr>
      <w:proofErr w:type="gramStart"/>
      <w:r w:rsidRPr="00DB625A">
        <w:rPr>
          <w:rFonts w:ascii="Courier New" w:hAnsi="Courier New" w:cs="Courier New"/>
          <w:color w:val="000000"/>
          <w:sz w:val="24"/>
          <w:szCs w:val="24"/>
          <w:lang w:val="es-ES"/>
        </w:rPr>
        <w:t>presente</w:t>
      </w:r>
      <w:proofErr w:type="gramEnd"/>
      <w:r w:rsidRPr="00DB625A">
        <w:rPr>
          <w:rFonts w:ascii="Courier New" w:hAnsi="Courier New" w:cs="Courier New"/>
          <w:color w:val="000000"/>
          <w:sz w:val="24"/>
          <w:szCs w:val="24"/>
          <w:lang w:val="es-ES"/>
        </w:rPr>
        <w:t xml:space="preserve"> Código no pueda</w:t>
      </w:r>
      <w:r w:rsidR="007B4C1B">
        <w:rPr>
          <w:rFonts w:ascii="Courier New" w:hAnsi="Courier New" w:cs="Courier New"/>
          <w:color w:val="000000"/>
          <w:sz w:val="24"/>
          <w:szCs w:val="24"/>
          <w:lang w:val="es-ES"/>
        </w:rPr>
        <w:t xml:space="preserve"> </w:t>
      </w:r>
      <w:r w:rsidRPr="00DB625A">
        <w:rPr>
          <w:rFonts w:ascii="Courier New" w:hAnsi="Courier New" w:cs="Courier New"/>
          <w:color w:val="000000"/>
          <w:sz w:val="24"/>
          <w:szCs w:val="24"/>
          <w:lang w:val="es-ES"/>
        </w:rPr>
        <w:t>encuadrarse en el mismo como Uso Permitido porque no cumple con todas las limitaciones y requisitos establecidos por las normas específicas que regulan la actividad. Se regirá por lo establecido en las Disposiciones Orgánicas y Procedimentales</w:t>
      </w:r>
      <w:r w:rsidR="00D1733B">
        <w:rPr>
          <w:rFonts w:ascii="Courier New" w:hAnsi="Courier New" w:cs="Courier New"/>
          <w:color w:val="000000"/>
          <w:sz w:val="24"/>
          <w:szCs w:val="24"/>
          <w:lang w:val="es-ES"/>
        </w:rPr>
        <w:t>)</w:t>
      </w:r>
      <w:r w:rsidRPr="00DB625A">
        <w:rPr>
          <w:rFonts w:ascii="Courier New" w:hAnsi="Courier New" w:cs="Courier New"/>
          <w:color w:val="000000"/>
          <w:sz w:val="24"/>
          <w:szCs w:val="24"/>
          <w:lang w:val="es-ES"/>
        </w:rPr>
        <w:t xml:space="preserve">;    </w:t>
      </w:r>
    </w:p>
    <w:p w:rsidR="00DB625A" w:rsidRPr="00DB625A" w:rsidRDefault="00DB625A" w:rsidP="007B4C1B">
      <w:pPr>
        <w:tabs>
          <w:tab w:val="left" w:pos="7950"/>
        </w:tabs>
        <w:spacing w:before="100" w:beforeAutospacing="1" w:after="100" w:afterAutospacing="1" w:line="360" w:lineRule="auto"/>
        <w:ind w:left="697"/>
        <w:jc w:val="both"/>
        <w:rPr>
          <w:rFonts w:ascii="Courier New" w:hAnsi="Courier New" w:cs="Courier New"/>
          <w:color w:val="000000"/>
          <w:sz w:val="24"/>
          <w:szCs w:val="24"/>
          <w:lang w:val="es-ES"/>
        </w:rPr>
      </w:pPr>
      <w:r w:rsidRPr="00DB625A">
        <w:rPr>
          <w:rFonts w:ascii="Courier New" w:hAnsi="Courier New" w:cs="Courier New"/>
          <w:color w:val="000000"/>
          <w:sz w:val="24"/>
          <w:szCs w:val="24"/>
          <w:lang w:val="es-ES"/>
        </w:rPr>
        <w:t xml:space="preserve">Que dicho Precinto, no posee regulación ni normativa alguna; </w:t>
      </w:r>
    </w:p>
    <w:p w:rsidR="00DB625A" w:rsidRPr="00DB625A" w:rsidRDefault="00DB625A" w:rsidP="007B4C1B">
      <w:pPr>
        <w:tabs>
          <w:tab w:val="left" w:pos="7950"/>
        </w:tabs>
        <w:spacing w:before="100" w:beforeAutospacing="1" w:after="100" w:afterAutospacing="1" w:line="360" w:lineRule="auto"/>
        <w:ind w:left="697"/>
        <w:jc w:val="both"/>
        <w:rPr>
          <w:rFonts w:ascii="Courier New" w:hAnsi="Courier New" w:cs="Courier New"/>
          <w:color w:val="000000"/>
          <w:sz w:val="24"/>
          <w:szCs w:val="24"/>
          <w:lang w:val="es-ES"/>
        </w:rPr>
      </w:pPr>
      <w:r w:rsidRPr="00DB625A">
        <w:rPr>
          <w:rFonts w:ascii="Courier New" w:hAnsi="Courier New" w:cs="Courier New"/>
          <w:color w:val="000000"/>
          <w:sz w:val="24"/>
          <w:szCs w:val="24"/>
          <w:lang w:val="es-ES"/>
        </w:rPr>
        <w:t xml:space="preserve">Que el espíritu de la Norma, al precintar la zona, es a los fines de evitar su expansión y crecimiento; </w:t>
      </w:r>
    </w:p>
    <w:p w:rsidR="00DB625A" w:rsidRPr="00DB625A" w:rsidRDefault="00DB625A" w:rsidP="007B4C1B">
      <w:pPr>
        <w:tabs>
          <w:tab w:val="left" w:pos="7950"/>
        </w:tabs>
        <w:spacing w:before="100" w:beforeAutospacing="1" w:after="100" w:afterAutospacing="1" w:line="360" w:lineRule="auto"/>
        <w:ind w:left="697"/>
        <w:jc w:val="both"/>
        <w:rPr>
          <w:rFonts w:ascii="Courier New" w:hAnsi="Courier New" w:cs="Courier New"/>
          <w:sz w:val="24"/>
          <w:szCs w:val="24"/>
          <w:lang w:val="es-ES"/>
        </w:rPr>
      </w:pPr>
      <w:r w:rsidRPr="00DB625A">
        <w:rPr>
          <w:rFonts w:ascii="Courier New" w:hAnsi="Courier New" w:cs="Courier New"/>
          <w:sz w:val="24"/>
          <w:szCs w:val="24"/>
          <w:lang w:val="es-ES"/>
        </w:rPr>
        <w:t>Que en este caso en particular, se pretende incluir un uso como el de Vivienda dentro de un uso de tipo Productivo Industrial, categorizado como Nocivo (Ar</w:t>
      </w:r>
      <w:r w:rsidR="00D1733B">
        <w:rPr>
          <w:rFonts w:ascii="Courier New" w:hAnsi="Courier New" w:cs="Courier New"/>
          <w:sz w:val="24"/>
          <w:szCs w:val="24"/>
          <w:lang w:val="es-ES"/>
        </w:rPr>
        <w:t xml:space="preserve">t. Nº 122 - </w:t>
      </w:r>
      <w:r w:rsidRPr="00DB625A">
        <w:rPr>
          <w:rFonts w:ascii="Courier New" w:hAnsi="Courier New" w:cs="Courier New"/>
          <w:sz w:val="24"/>
          <w:szCs w:val="24"/>
          <w:lang w:val="es-ES"/>
        </w:rPr>
        <w:t xml:space="preserve">inc. a.4): las que por su tipo, tecnología, procesos y/o escalas de magnitudes, producen daños, perjuicios y perturbaciones o tóxicos o perniciosos sobre el entorno y la población del mismo); </w:t>
      </w:r>
    </w:p>
    <w:p w:rsidR="00DB625A" w:rsidRPr="00DB625A" w:rsidRDefault="00DB625A" w:rsidP="007B4C1B">
      <w:pPr>
        <w:tabs>
          <w:tab w:val="left" w:pos="7950"/>
        </w:tabs>
        <w:spacing w:before="100" w:beforeAutospacing="1" w:after="100" w:afterAutospacing="1" w:line="360" w:lineRule="auto"/>
        <w:ind w:left="697"/>
        <w:jc w:val="both"/>
        <w:rPr>
          <w:rFonts w:ascii="Courier New" w:hAnsi="Courier New" w:cs="Courier New"/>
          <w:sz w:val="24"/>
          <w:szCs w:val="24"/>
          <w:lang w:val="es-ES"/>
        </w:rPr>
      </w:pPr>
      <w:r w:rsidRPr="00DB625A">
        <w:rPr>
          <w:rFonts w:ascii="Courier New" w:hAnsi="Courier New" w:cs="Courier New"/>
          <w:sz w:val="24"/>
          <w:szCs w:val="24"/>
          <w:lang w:val="es-ES"/>
        </w:rPr>
        <w:t xml:space="preserve">Que la inclusión del uso vivienda dentro de una situación de uso nocivo, solo podría darse al efecto de alojamiento de sereno o guarda de emprendimiento; </w:t>
      </w:r>
    </w:p>
    <w:p w:rsidR="00DB625A" w:rsidRDefault="00DB625A" w:rsidP="007B4C1B">
      <w:pPr>
        <w:tabs>
          <w:tab w:val="left" w:pos="7950"/>
        </w:tabs>
        <w:spacing w:after="0" w:line="360" w:lineRule="auto"/>
        <w:ind w:left="697"/>
        <w:jc w:val="both"/>
        <w:rPr>
          <w:rFonts w:ascii="Courier New" w:hAnsi="Courier New" w:cs="Courier New"/>
          <w:sz w:val="24"/>
          <w:szCs w:val="24"/>
          <w:lang w:val="es-ES"/>
        </w:rPr>
      </w:pPr>
      <w:r w:rsidRPr="00DB625A">
        <w:rPr>
          <w:rFonts w:ascii="Courier New" w:hAnsi="Courier New" w:cs="Courier New"/>
          <w:sz w:val="24"/>
          <w:szCs w:val="24"/>
          <w:lang w:val="es-ES"/>
        </w:rPr>
        <w:t>Que nuestra Ciudad posee antecedentes muy similares, como lo sucedido con las moliendas que existieron en Bº Cámara, en donde el crecimiento urbanístico residencial avanzó sobre el productivo industrial, produciendo el desplazamiento definitivo de éste último del lugar;</w:t>
      </w:r>
    </w:p>
    <w:p w:rsidR="007B4C1B" w:rsidRDefault="007B4C1B" w:rsidP="007B4C1B">
      <w:pPr>
        <w:tabs>
          <w:tab w:val="left" w:pos="7950"/>
        </w:tabs>
        <w:spacing w:after="0" w:line="360" w:lineRule="auto"/>
        <w:ind w:left="697"/>
        <w:jc w:val="right"/>
        <w:rPr>
          <w:rFonts w:ascii="Courier New" w:hAnsi="Courier New" w:cs="Courier New"/>
          <w:sz w:val="24"/>
          <w:szCs w:val="24"/>
          <w:lang w:val="es-ES"/>
        </w:rPr>
      </w:pPr>
      <w:r>
        <w:rPr>
          <w:rFonts w:ascii="Courier New" w:hAnsi="Courier New" w:cs="Courier New"/>
          <w:sz w:val="24"/>
          <w:szCs w:val="24"/>
          <w:lang w:val="es-ES"/>
        </w:rPr>
        <w:t>…///</w:t>
      </w:r>
    </w:p>
    <w:p w:rsidR="007B4C1B" w:rsidRPr="00DB625A" w:rsidRDefault="007B4C1B" w:rsidP="007B4C1B">
      <w:pPr>
        <w:tabs>
          <w:tab w:val="left" w:pos="7950"/>
        </w:tabs>
        <w:spacing w:after="0" w:line="360" w:lineRule="auto"/>
        <w:rPr>
          <w:rFonts w:ascii="Courier New" w:hAnsi="Courier New" w:cs="Courier New"/>
          <w:color w:val="000000"/>
          <w:sz w:val="24"/>
          <w:szCs w:val="24"/>
          <w:lang w:val="es-ES"/>
        </w:rPr>
      </w:pPr>
      <w:r>
        <w:rPr>
          <w:rFonts w:ascii="Courier New" w:hAnsi="Courier New" w:cs="Courier New"/>
          <w:sz w:val="24"/>
          <w:szCs w:val="24"/>
          <w:lang w:val="es-ES"/>
        </w:rPr>
        <w:lastRenderedPageBreak/>
        <w:t>…///3.-</w:t>
      </w:r>
    </w:p>
    <w:p w:rsidR="00DB625A" w:rsidRPr="00DB625A" w:rsidRDefault="00DB625A" w:rsidP="007B4C1B">
      <w:pPr>
        <w:tabs>
          <w:tab w:val="left" w:pos="7950"/>
        </w:tabs>
        <w:spacing w:after="0" w:line="360" w:lineRule="auto"/>
        <w:ind w:left="697"/>
        <w:jc w:val="both"/>
        <w:rPr>
          <w:rFonts w:ascii="Courier New" w:hAnsi="Courier New" w:cs="Courier New"/>
          <w:color w:val="000000"/>
          <w:sz w:val="24"/>
          <w:szCs w:val="24"/>
          <w:lang w:val="es-ES"/>
        </w:rPr>
      </w:pPr>
      <w:r w:rsidRPr="00DB625A">
        <w:rPr>
          <w:rFonts w:ascii="Courier New" w:hAnsi="Courier New" w:cs="Courier New"/>
          <w:sz w:val="24"/>
          <w:szCs w:val="24"/>
          <w:lang w:val="es-ES"/>
        </w:rPr>
        <w:t>Que a fs. 22 el Sr.</w:t>
      </w:r>
      <w:r w:rsidRPr="00DB625A">
        <w:rPr>
          <w:rFonts w:ascii="Courier New" w:hAnsi="Courier New" w:cs="Courier New"/>
          <w:color w:val="000000"/>
          <w:sz w:val="24"/>
          <w:szCs w:val="24"/>
          <w:lang w:val="es-ES"/>
        </w:rPr>
        <w:t xml:space="preserve"> </w:t>
      </w:r>
      <w:proofErr w:type="spellStart"/>
      <w:r w:rsidRPr="00DB625A">
        <w:rPr>
          <w:rFonts w:ascii="Courier New" w:hAnsi="Courier New" w:cs="Courier New"/>
          <w:color w:val="000000"/>
          <w:sz w:val="24"/>
          <w:szCs w:val="24"/>
          <w:lang w:val="es-ES"/>
        </w:rPr>
        <w:t>Cargnelutti</w:t>
      </w:r>
      <w:proofErr w:type="spellEnd"/>
      <w:r w:rsidRPr="00DB625A">
        <w:rPr>
          <w:rFonts w:ascii="Courier New" w:hAnsi="Courier New" w:cs="Courier New"/>
          <w:color w:val="000000"/>
          <w:sz w:val="24"/>
          <w:szCs w:val="24"/>
          <w:lang w:val="es-ES"/>
        </w:rPr>
        <w:t xml:space="preserve"> Armando Mariano solicita autorización por vía de la excepción a fin de poder construir una vivienda en u</w:t>
      </w:r>
      <w:r w:rsidR="007B4C1B">
        <w:rPr>
          <w:rFonts w:ascii="Courier New" w:hAnsi="Courier New" w:cs="Courier New"/>
          <w:color w:val="000000"/>
          <w:sz w:val="24"/>
          <w:szCs w:val="24"/>
          <w:lang w:val="es-ES"/>
        </w:rPr>
        <w:t>n espacio de terreno de 6500 m2</w:t>
      </w:r>
      <w:r w:rsidRPr="00DB625A">
        <w:rPr>
          <w:rFonts w:ascii="Courier New" w:hAnsi="Courier New" w:cs="Courier New"/>
          <w:color w:val="000000"/>
          <w:sz w:val="24"/>
          <w:szCs w:val="24"/>
          <w:lang w:val="es-ES"/>
        </w:rPr>
        <w:t>, asociada a la actividad que desarrolla en el sector como productor minero  y ubicado a 700m de la Empresa de su famili</w:t>
      </w:r>
      <w:r w:rsidR="007B4C1B">
        <w:rPr>
          <w:rFonts w:ascii="Courier New" w:hAnsi="Courier New" w:cs="Courier New"/>
          <w:color w:val="000000"/>
          <w:sz w:val="24"/>
          <w:szCs w:val="24"/>
          <w:lang w:val="es-ES"/>
        </w:rPr>
        <w:t>a “</w:t>
      </w:r>
      <w:proofErr w:type="spellStart"/>
      <w:r w:rsidRPr="00DB625A">
        <w:rPr>
          <w:rFonts w:ascii="Courier New" w:hAnsi="Courier New" w:cs="Courier New"/>
          <w:color w:val="000000"/>
          <w:sz w:val="24"/>
          <w:szCs w:val="24"/>
          <w:lang w:val="es-ES"/>
        </w:rPr>
        <w:t>Cargnelutti</w:t>
      </w:r>
      <w:proofErr w:type="spellEnd"/>
      <w:r w:rsidRPr="00DB625A">
        <w:rPr>
          <w:rFonts w:ascii="Courier New" w:hAnsi="Courier New" w:cs="Courier New"/>
          <w:color w:val="000000"/>
          <w:sz w:val="24"/>
          <w:szCs w:val="24"/>
          <w:lang w:val="es-ES"/>
        </w:rPr>
        <w:t xml:space="preserve"> Minerales S.A.”; </w:t>
      </w:r>
    </w:p>
    <w:p w:rsidR="00DB625A" w:rsidRPr="00DB625A" w:rsidRDefault="00DB625A" w:rsidP="007B4C1B">
      <w:pPr>
        <w:tabs>
          <w:tab w:val="left" w:pos="7950"/>
        </w:tabs>
        <w:spacing w:before="100" w:beforeAutospacing="1" w:after="100" w:afterAutospacing="1" w:line="360" w:lineRule="auto"/>
        <w:ind w:left="697"/>
        <w:jc w:val="both"/>
        <w:rPr>
          <w:rFonts w:ascii="Courier New" w:hAnsi="Courier New" w:cs="Courier New"/>
          <w:color w:val="000000"/>
          <w:sz w:val="24"/>
          <w:szCs w:val="24"/>
          <w:lang w:val="es-ES"/>
        </w:rPr>
      </w:pPr>
      <w:r w:rsidRPr="00DB625A">
        <w:rPr>
          <w:rFonts w:ascii="Courier New" w:hAnsi="Courier New" w:cs="Courier New"/>
          <w:color w:val="000000"/>
          <w:sz w:val="24"/>
          <w:szCs w:val="24"/>
          <w:lang w:val="es-ES"/>
        </w:rPr>
        <w:t xml:space="preserve">Que tanto el inmueble donde pretende construir su vivienda, como todos los adyacentes que circundan el lugar son de propiedad de su familia; </w:t>
      </w:r>
    </w:p>
    <w:p w:rsidR="00DB625A" w:rsidRPr="00DB625A" w:rsidRDefault="00DB625A" w:rsidP="007B4C1B">
      <w:pPr>
        <w:tabs>
          <w:tab w:val="left" w:pos="7950"/>
        </w:tabs>
        <w:spacing w:before="100" w:beforeAutospacing="1" w:after="100" w:afterAutospacing="1" w:line="360" w:lineRule="auto"/>
        <w:ind w:left="697"/>
        <w:jc w:val="both"/>
        <w:rPr>
          <w:rFonts w:ascii="Courier New" w:hAnsi="Courier New" w:cs="Courier New"/>
          <w:color w:val="000000"/>
          <w:sz w:val="24"/>
          <w:szCs w:val="24"/>
          <w:lang w:val="es-ES"/>
        </w:rPr>
      </w:pPr>
      <w:r w:rsidRPr="00DB625A">
        <w:rPr>
          <w:rFonts w:ascii="Courier New" w:hAnsi="Courier New" w:cs="Courier New"/>
          <w:color w:val="000000"/>
          <w:sz w:val="24"/>
          <w:szCs w:val="24"/>
          <w:lang w:val="es-ES"/>
        </w:rPr>
        <w:t xml:space="preserve">Que la necesidad y urgencia de construir la vivienda próxima al establecimiento laboral es para efectuar un correcto control de la actividad diaria y brindar la seguridad del mismo ya que en los últimos tiempos ha sido víctima de </w:t>
      </w:r>
      <w:r w:rsidR="007B4C1B">
        <w:rPr>
          <w:rFonts w:ascii="Courier New" w:hAnsi="Courier New" w:cs="Courier New"/>
          <w:color w:val="000000"/>
          <w:sz w:val="24"/>
          <w:szCs w:val="24"/>
          <w:lang w:val="es-ES"/>
        </w:rPr>
        <w:t>vandalismo en dos oportunidades</w:t>
      </w:r>
      <w:r w:rsidRPr="00DB625A">
        <w:rPr>
          <w:rFonts w:ascii="Courier New" w:hAnsi="Courier New" w:cs="Courier New"/>
          <w:color w:val="000000"/>
          <w:sz w:val="24"/>
          <w:szCs w:val="24"/>
          <w:lang w:val="es-ES"/>
        </w:rPr>
        <w:t>;</w:t>
      </w:r>
    </w:p>
    <w:p w:rsidR="00DB625A" w:rsidRPr="00DB625A" w:rsidRDefault="00DB625A" w:rsidP="007B4C1B">
      <w:pPr>
        <w:tabs>
          <w:tab w:val="left" w:pos="7950"/>
        </w:tabs>
        <w:spacing w:before="100" w:beforeAutospacing="1" w:after="100" w:afterAutospacing="1" w:line="360" w:lineRule="auto"/>
        <w:ind w:left="697"/>
        <w:jc w:val="both"/>
        <w:rPr>
          <w:rFonts w:ascii="Courier New" w:hAnsi="Courier New" w:cs="Courier New"/>
          <w:sz w:val="24"/>
          <w:szCs w:val="24"/>
          <w:lang w:val="es-ES"/>
        </w:rPr>
      </w:pPr>
      <w:r w:rsidRPr="00DB625A">
        <w:rPr>
          <w:rFonts w:ascii="Courier New" w:hAnsi="Courier New" w:cs="Courier New"/>
          <w:sz w:val="24"/>
          <w:szCs w:val="24"/>
          <w:lang w:val="es-ES"/>
        </w:rPr>
        <w:t xml:space="preserve">Que a fs. 23 </w:t>
      </w:r>
      <w:proofErr w:type="gramStart"/>
      <w:r w:rsidRPr="00DB625A">
        <w:rPr>
          <w:rFonts w:ascii="Courier New" w:hAnsi="Courier New" w:cs="Courier New"/>
          <w:sz w:val="24"/>
          <w:szCs w:val="24"/>
          <w:lang w:val="es-ES"/>
        </w:rPr>
        <w:t>la</w:t>
      </w:r>
      <w:proofErr w:type="gramEnd"/>
      <w:r w:rsidRPr="00DB625A">
        <w:rPr>
          <w:rFonts w:ascii="Courier New" w:hAnsi="Courier New" w:cs="Courier New"/>
          <w:sz w:val="24"/>
          <w:szCs w:val="24"/>
          <w:lang w:val="es-ES"/>
        </w:rPr>
        <w:t xml:space="preserve">  Secretaría de Obras Públicos informa entre otros considerandos: que se trata de una construcción propuesta, vivienda unifamiliar, asociada a la actividad que se desarrolla y sugiere otorgar el Uso Condicionado (el que pudiendo ser compatible- a pesar de ser conflictivo –con los usos del suelo dominantes y/o </w:t>
      </w:r>
      <w:r w:rsidR="007B4C1B">
        <w:rPr>
          <w:rFonts w:ascii="Courier New" w:hAnsi="Courier New" w:cs="Courier New"/>
          <w:sz w:val="24"/>
          <w:szCs w:val="24"/>
          <w:lang w:val="es-ES"/>
        </w:rPr>
        <w:t xml:space="preserve">complementarios, </w:t>
      </w:r>
      <w:r w:rsidRPr="00DB625A">
        <w:rPr>
          <w:rFonts w:ascii="Courier New" w:hAnsi="Courier New" w:cs="Courier New"/>
          <w:sz w:val="24"/>
          <w:szCs w:val="24"/>
          <w:lang w:val="es-ES"/>
        </w:rPr>
        <w:t xml:space="preserve">sólo se permite cumpliendo los requisitos que se fijen a fin de que no afecte </w:t>
      </w:r>
      <w:r w:rsidR="007B4C1B">
        <w:rPr>
          <w:rFonts w:ascii="Courier New" w:hAnsi="Courier New" w:cs="Courier New"/>
          <w:sz w:val="24"/>
          <w:szCs w:val="24"/>
          <w:lang w:val="es-ES"/>
        </w:rPr>
        <w:t>a las características del área)</w:t>
      </w:r>
      <w:r w:rsidRPr="00DB625A">
        <w:rPr>
          <w:rFonts w:ascii="Courier New" w:hAnsi="Courier New" w:cs="Courier New"/>
          <w:sz w:val="24"/>
          <w:szCs w:val="24"/>
          <w:lang w:val="es-ES"/>
        </w:rPr>
        <w:t>;</w:t>
      </w:r>
    </w:p>
    <w:p w:rsidR="007B4C1B" w:rsidRDefault="00DB625A" w:rsidP="007B4C1B">
      <w:pPr>
        <w:spacing w:after="0" w:line="360" w:lineRule="auto"/>
        <w:ind w:left="697"/>
        <w:jc w:val="both"/>
        <w:rPr>
          <w:rFonts w:ascii="Courier New" w:hAnsi="Courier New" w:cs="Courier New"/>
          <w:sz w:val="24"/>
          <w:szCs w:val="24"/>
          <w:lang w:val="es-ES"/>
        </w:rPr>
      </w:pPr>
      <w:r w:rsidRPr="00DB625A">
        <w:rPr>
          <w:rFonts w:ascii="Courier New" w:hAnsi="Courier New" w:cs="Courier New"/>
          <w:sz w:val="24"/>
          <w:szCs w:val="24"/>
          <w:lang w:val="es-ES"/>
        </w:rPr>
        <w:t>Que al</w:t>
      </w:r>
      <w:r w:rsidR="007B4C1B">
        <w:rPr>
          <w:rFonts w:ascii="Courier New" w:hAnsi="Courier New" w:cs="Courier New"/>
          <w:sz w:val="24"/>
          <w:szCs w:val="24"/>
          <w:lang w:val="es-ES"/>
        </w:rPr>
        <w:t xml:space="preserve"> encontrarse precintada la zona</w:t>
      </w:r>
      <w:r w:rsidRPr="00DB625A">
        <w:rPr>
          <w:rFonts w:ascii="Courier New" w:hAnsi="Courier New" w:cs="Courier New"/>
          <w:sz w:val="24"/>
          <w:szCs w:val="24"/>
          <w:lang w:val="es-ES"/>
        </w:rPr>
        <w:t>, se pretende que no se expanda la actividad  que hoy se desarrolla en el lugar y definir</w:t>
      </w:r>
      <w:r w:rsidR="007B4C1B">
        <w:rPr>
          <w:rFonts w:ascii="Courier New" w:hAnsi="Courier New" w:cs="Courier New"/>
          <w:sz w:val="24"/>
          <w:szCs w:val="24"/>
          <w:lang w:val="es-ES"/>
        </w:rPr>
        <w:t xml:space="preserve"> en esa parcela un uso distinto</w:t>
      </w:r>
      <w:r w:rsidRPr="00DB625A">
        <w:rPr>
          <w:rFonts w:ascii="Courier New" w:hAnsi="Courier New" w:cs="Courier New"/>
          <w:sz w:val="24"/>
          <w:szCs w:val="24"/>
          <w:lang w:val="es-ES"/>
        </w:rPr>
        <w:t>, reafirma la intención</w:t>
      </w:r>
      <w:r w:rsidR="007B4C1B">
        <w:rPr>
          <w:rFonts w:ascii="Courier New" w:hAnsi="Courier New" w:cs="Courier New"/>
          <w:sz w:val="24"/>
          <w:szCs w:val="24"/>
          <w:lang w:val="es-ES"/>
        </w:rPr>
        <w:t xml:space="preserve"> </w:t>
      </w:r>
      <w:r w:rsidRPr="00DB625A">
        <w:rPr>
          <w:rFonts w:ascii="Courier New" w:hAnsi="Courier New" w:cs="Courier New"/>
          <w:sz w:val="24"/>
          <w:szCs w:val="24"/>
          <w:lang w:val="es-ES"/>
        </w:rPr>
        <w:t xml:space="preserve"> del </w:t>
      </w:r>
      <w:r w:rsidR="007B4C1B">
        <w:rPr>
          <w:rFonts w:ascii="Courier New" w:hAnsi="Courier New" w:cs="Courier New"/>
          <w:sz w:val="24"/>
          <w:szCs w:val="24"/>
          <w:lang w:val="es-ES"/>
        </w:rPr>
        <w:t xml:space="preserve"> </w:t>
      </w:r>
      <w:r w:rsidRPr="00DB625A">
        <w:rPr>
          <w:rFonts w:ascii="Courier New" w:hAnsi="Courier New" w:cs="Courier New"/>
          <w:sz w:val="24"/>
          <w:szCs w:val="24"/>
          <w:lang w:val="es-ES"/>
        </w:rPr>
        <w:t xml:space="preserve">legislador </w:t>
      </w:r>
      <w:r w:rsidR="007B4C1B">
        <w:rPr>
          <w:rFonts w:ascii="Courier New" w:hAnsi="Courier New" w:cs="Courier New"/>
          <w:sz w:val="24"/>
          <w:szCs w:val="24"/>
          <w:lang w:val="es-ES"/>
        </w:rPr>
        <w:t xml:space="preserve"> </w:t>
      </w:r>
      <w:r w:rsidRPr="00DB625A">
        <w:rPr>
          <w:rFonts w:ascii="Courier New" w:hAnsi="Courier New" w:cs="Courier New"/>
          <w:sz w:val="24"/>
          <w:szCs w:val="24"/>
          <w:lang w:val="es-ES"/>
        </w:rPr>
        <w:t xml:space="preserve">de </w:t>
      </w:r>
      <w:r w:rsidR="007B4C1B">
        <w:rPr>
          <w:rFonts w:ascii="Courier New" w:hAnsi="Courier New" w:cs="Courier New"/>
          <w:sz w:val="24"/>
          <w:szCs w:val="24"/>
          <w:lang w:val="es-ES"/>
        </w:rPr>
        <w:t xml:space="preserve"> </w:t>
      </w:r>
      <w:r w:rsidRPr="00DB625A">
        <w:rPr>
          <w:rFonts w:ascii="Courier New" w:hAnsi="Courier New" w:cs="Courier New"/>
          <w:sz w:val="24"/>
          <w:szCs w:val="24"/>
          <w:lang w:val="es-ES"/>
        </w:rPr>
        <w:t xml:space="preserve">modificar </w:t>
      </w:r>
      <w:r w:rsidR="007B4C1B">
        <w:rPr>
          <w:rFonts w:ascii="Courier New" w:hAnsi="Courier New" w:cs="Courier New"/>
          <w:sz w:val="24"/>
          <w:szCs w:val="24"/>
          <w:lang w:val="es-ES"/>
        </w:rPr>
        <w:t xml:space="preserve"> </w:t>
      </w:r>
      <w:r w:rsidRPr="00DB625A">
        <w:rPr>
          <w:rFonts w:ascii="Courier New" w:hAnsi="Courier New" w:cs="Courier New"/>
          <w:sz w:val="24"/>
          <w:szCs w:val="24"/>
          <w:lang w:val="es-ES"/>
        </w:rPr>
        <w:t>la</w:t>
      </w:r>
      <w:r w:rsidR="007B4C1B">
        <w:rPr>
          <w:rFonts w:ascii="Courier New" w:hAnsi="Courier New" w:cs="Courier New"/>
          <w:sz w:val="24"/>
          <w:szCs w:val="24"/>
          <w:lang w:val="es-ES"/>
        </w:rPr>
        <w:t xml:space="preserve"> </w:t>
      </w:r>
      <w:r w:rsidRPr="00DB625A">
        <w:rPr>
          <w:rFonts w:ascii="Courier New" w:hAnsi="Courier New" w:cs="Courier New"/>
          <w:sz w:val="24"/>
          <w:szCs w:val="24"/>
          <w:lang w:val="es-ES"/>
        </w:rPr>
        <w:t xml:space="preserve"> actual </w:t>
      </w:r>
    </w:p>
    <w:p w:rsidR="007B4C1B" w:rsidRDefault="007B4C1B" w:rsidP="007B4C1B">
      <w:pPr>
        <w:spacing w:after="0" w:line="360" w:lineRule="auto"/>
        <w:ind w:left="697"/>
        <w:jc w:val="right"/>
        <w:rPr>
          <w:rFonts w:ascii="Courier New" w:hAnsi="Courier New" w:cs="Courier New"/>
          <w:sz w:val="24"/>
          <w:szCs w:val="24"/>
          <w:lang w:val="es-ES"/>
        </w:rPr>
      </w:pPr>
      <w:r>
        <w:rPr>
          <w:rFonts w:ascii="Courier New" w:hAnsi="Courier New" w:cs="Courier New"/>
          <w:sz w:val="24"/>
          <w:szCs w:val="24"/>
          <w:lang w:val="es-ES"/>
        </w:rPr>
        <w:t>…///</w:t>
      </w:r>
    </w:p>
    <w:p w:rsidR="007B4C1B" w:rsidRDefault="007B4C1B" w:rsidP="007B4C1B">
      <w:pPr>
        <w:spacing w:after="0" w:line="360" w:lineRule="auto"/>
        <w:rPr>
          <w:rFonts w:ascii="Courier New" w:hAnsi="Courier New" w:cs="Courier New"/>
          <w:sz w:val="24"/>
          <w:szCs w:val="24"/>
          <w:lang w:val="es-ES"/>
        </w:rPr>
      </w:pPr>
      <w:r>
        <w:rPr>
          <w:rFonts w:ascii="Courier New" w:hAnsi="Courier New" w:cs="Courier New"/>
          <w:sz w:val="24"/>
          <w:szCs w:val="24"/>
          <w:lang w:val="es-ES"/>
        </w:rPr>
        <w:lastRenderedPageBreak/>
        <w:t>…///4.-</w:t>
      </w:r>
    </w:p>
    <w:p w:rsidR="001F2E4D" w:rsidRPr="007B4C1B" w:rsidRDefault="00DB625A" w:rsidP="007B4C1B">
      <w:pPr>
        <w:spacing w:after="0" w:line="360" w:lineRule="auto"/>
        <w:ind w:left="697"/>
        <w:jc w:val="both"/>
        <w:rPr>
          <w:rFonts w:ascii="Courier New" w:hAnsi="Courier New" w:cs="Courier New"/>
          <w:sz w:val="24"/>
          <w:szCs w:val="24"/>
          <w:lang w:val="es-ES"/>
        </w:rPr>
      </w:pPr>
      <w:proofErr w:type="gramStart"/>
      <w:r w:rsidRPr="00DB625A">
        <w:rPr>
          <w:rFonts w:ascii="Courier New" w:hAnsi="Courier New" w:cs="Courier New"/>
          <w:sz w:val="24"/>
          <w:szCs w:val="24"/>
          <w:lang w:val="es-ES"/>
        </w:rPr>
        <w:t>actividad</w:t>
      </w:r>
      <w:proofErr w:type="gramEnd"/>
      <w:r w:rsidRPr="00DB625A">
        <w:rPr>
          <w:rFonts w:ascii="Courier New" w:hAnsi="Courier New" w:cs="Courier New"/>
          <w:sz w:val="24"/>
          <w:szCs w:val="24"/>
          <w:lang w:val="es-ES"/>
        </w:rPr>
        <w:t xml:space="preserve"> para que progresivament</w:t>
      </w:r>
      <w:r w:rsidR="007B4C1B">
        <w:rPr>
          <w:rFonts w:ascii="Courier New" w:hAnsi="Courier New" w:cs="Courier New"/>
          <w:sz w:val="24"/>
          <w:szCs w:val="24"/>
          <w:lang w:val="es-ES"/>
        </w:rPr>
        <w:t xml:space="preserve">e se vaya adecuando a </w:t>
      </w:r>
      <w:r w:rsidRPr="00DB625A">
        <w:rPr>
          <w:rFonts w:ascii="Courier New" w:hAnsi="Courier New" w:cs="Courier New"/>
          <w:sz w:val="24"/>
          <w:szCs w:val="24"/>
          <w:lang w:val="es-ES"/>
        </w:rPr>
        <w:t>los nuevos usos planteados a partir de la sanción del POUT;</w:t>
      </w:r>
    </w:p>
    <w:p w:rsidR="001F2E4D" w:rsidRDefault="001F2E4D" w:rsidP="007B4C1B">
      <w:pPr>
        <w:spacing w:before="100" w:beforeAutospacing="1" w:after="100" w:afterAutospacing="1" w:line="360" w:lineRule="auto"/>
        <w:ind w:left="697"/>
        <w:jc w:val="both"/>
        <w:rPr>
          <w:rFonts w:ascii="Courier New" w:eastAsia="Arial Unicode MS" w:hAnsi="Courier New" w:cs="Courier New"/>
          <w:sz w:val="24"/>
          <w:szCs w:val="24"/>
          <w:lang w:val="es-ES_tradnl" w:eastAsia="es-ES"/>
        </w:rPr>
      </w:pPr>
      <w:r>
        <w:rPr>
          <w:rFonts w:ascii="Courier New" w:eastAsia="Arial Unicode MS" w:hAnsi="Courier New" w:cs="Courier New"/>
          <w:sz w:val="24"/>
          <w:szCs w:val="24"/>
          <w:lang w:val="es-ES_tradnl" w:eastAsia="es-ES"/>
        </w:rPr>
        <w:t>Que evaluado el Expediente por la Comisión de Obras y Servicios Públicos, se emite despacho favorable, que es aprobado por unanimida</w:t>
      </w:r>
      <w:r w:rsidR="00DB625A">
        <w:rPr>
          <w:rFonts w:ascii="Courier New" w:eastAsia="Arial Unicode MS" w:hAnsi="Courier New" w:cs="Courier New"/>
          <w:sz w:val="24"/>
          <w:szCs w:val="24"/>
          <w:lang w:val="es-ES_tradnl" w:eastAsia="es-ES"/>
        </w:rPr>
        <w:t>d en Sesión Ordinaria del día 17</w:t>
      </w:r>
      <w:r>
        <w:rPr>
          <w:rFonts w:ascii="Courier New" w:eastAsia="Arial Unicode MS" w:hAnsi="Courier New" w:cs="Courier New"/>
          <w:sz w:val="24"/>
          <w:szCs w:val="24"/>
          <w:lang w:val="es-ES_tradnl" w:eastAsia="es-ES"/>
        </w:rPr>
        <w:t xml:space="preserve"> de Diciembre de 2014.-</w:t>
      </w:r>
    </w:p>
    <w:p w:rsidR="001F2E4D" w:rsidRDefault="001F2E4D" w:rsidP="001F2E4D">
      <w:pPr>
        <w:keepNext/>
        <w:spacing w:after="0" w:line="240" w:lineRule="auto"/>
        <w:ind w:left="709"/>
        <w:jc w:val="center"/>
        <w:outlineLvl w:val="0"/>
        <w:rPr>
          <w:rFonts w:ascii="Courier New" w:eastAsia="Times New Roman" w:hAnsi="Courier New" w:cs="Courier New"/>
          <w:b/>
          <w:sz w:val="24"/>
          <w:szCs w:val="20"/>
          <w:lang w:eastAsia="es-AR"/>
        </w:rPr>
      </w:pPr>
      <w:r>
        <w:rPr>
          <w:rFonts w:ascii="Courier New" w:eastAsia="Times New Roman" w:hAnsi="Courier New" w:cs="Courier New"/>
          <w:b/>
          <w:sz w:val="24"/>
          <w:szCs w:val="20"/>
          <w:lang w:eastAsia="es-AR"/>
        </w:rPr>
        <w:t>EL HONORABLE CONCEJO DELIBERANTE DE LA CIUDAD DE</w:t>
      </w:r>
    </w:p>
    <w:p w:rsidR="001F2E4D" w:rsidRDefault="001F2E4D" w:rsidP="007B4C1B">
      <w:pPr>
        <w:spacing w:before="100" w:beforeAutospacing="1" w:after="100" w:afterAutospacing="1" w:line="240" w:lineRule="auto"/>
        <w:jc w:val="center"/>
        <w:rPr>
          <w:rFonts w:ascii="Courier New" w:eastAsia="Times New Roman" w:hAnsi="Courier New" w:cs="Courier New"/>
          <w:b/>
          <w:sz w:val="24"/>
          <w:szCs w:val="20"/>
          <w:lang w:eastAsia="es-AR"/>
        </w:rPr>
      </w:pPr>
      <w:r>
        <w:rPr>
          <w:rFonts w:ascii="Courier New" w:eastAsia="Times New Roman" w:hAnsi="Courier New" w:cs="Courier New"/>
          <w:b/>
          <w:sz w:val="24"/>
          <w:szCs w:val="20"/>
          <w:lang w:eastAsia="es-AR"/>
        </w:rPr>
        <w:t xml:space="preserve">     ALTA GRACIA SANCIONA CON FUERZA DE ORDENANZA</w:t>
      </w:r>
    </w:p>
    <w:p w:rsidR="007B4C1B" w:rsidRPr="007B4C1B" w:rsidRDefault="007B4C1B" w:rsidP="007B4C1B">
      <w:pPr>
        <w:spacing w:before="100" w:beforeAutospacing="1" w:after="100" w:afterAutospacing="1" w:line="240" w:lineRule="auto"/>
        <w:jc w:val="center"/>
        <w:rPr>
          <w:rFonts w:ascii="Courier New" w:eastAsia="Times New Roman" w:hAnsi="Courier New" w:cs="Courier New"/>
          <w:b/>
          <w:sz w:val="24"/>
          <w:szCs w:val="20"/>
          <w:lang w:eastAsia="es-AR"/>
        </w:rPr>
      </w:pPr>
    </w:p>
    <w:p w:rsidR="001F2E4D" w:rsidRDefault="001F2E4D" w:rsidP="001F2E4D">
      <w:pPr>
        <w:spacing w:before="100" w:beforeAutospacing="1" w:after="100" w:afterAutospacing="1" w:line="360" w:lineRule="auto"/>
        <w:ind w:left="709" w:hanging="709"/>
        <w:jc w:val="both"/>
        <w:rPr>
          <w:rFonts w:ascii="Courier New" w:hAnsi="Courier New" w:cs="Courier New"/>
          <w:sz w:val="24"/>
          <w:szCs w:val="24"/>
          <w:lang w:val="es-ES_tradnl"/>
        </w:rPr>
      </w:pPr>
      <w:r>
        <w:rPr>
          <w:rFonts w:ascii="Courier New" w:eastAsia="Arial Unicode MS" w:hAnsi="Courier New" w:cs="ShelleyAllegroScript-Normal"/>
          <w:b/>
          <w:sz w:val="24"/>
          <w:szCs w:val="24"/>
          <w:u w:val="single"/>
          <w:lang w:val="es-ES_tradnl"/>
        </w:rPr>
        <w:t>Art.1</w:t>
      </w:r>
      <w:r>
        <w:rPr>
          <w:rFonts w:ascii="Courier New" w:eastAsia="Arial Unicode MS" w:hAnsi="Courier New" w:cs="ShelleyAllegroScript-Normal"/>
          <w:b/>
          <w:sz w:val="24"/>
          <w:szCs w:val="24"/>
          <w:lang w:val="es-ES_tradnl"/>
        </w:rPr>
        <w:t>:</w:t>
      </w:r>
      <w:r>
        <w:rPr>
          <w:rFonts w:ascii="Courier New" w:eastAsia="Arial Unicode MS" w:hAnsi="Courier New" w:cs="ShelleyAllegroScript-Normal"/>
          <w:sz w:val="24"/>
          <w:szCs w:val="24"/>
          <w:lang w:val="es-ES_tradnl" w:eastAsia="es-ES"/>
        </w:rPr>
        <w:t xml:space="preserve"> </w:t>
      </w:r>
      <w:r w:rsidR="007B4C1B" w:rsidRPr="007B4C1B">
        <w:rPr>
          <w:rFonts w:ascii="Courier New" w:hAnsi="Courier New" w:cs="Courier New"/>
          <w:b/>
          <w:sz w:val="24"/>
          <w:szCs w:val="24"/>
        </w:rPr>
        <w:t xml:space="preserve">ESTABLEZCASE </w:t>
      </w:r>
      <w:r w:rsidR="007B4C1B" w:rsidRPr="007B4C1B">
        <w:rPr>
          <w:rFonts w:ascii="Courier New" w:hAnsi="Courier New" w:cs="Courier New"/>
          <w:sz w:val="24"/>
          <w:szCs w:val="24"/>
        </w:rPr>
        <w:t>para el lote</w:t>
      </w:r>
      <w:r w:rsidR="007B4C1B" w:rsidRPr="007B4C1B">
        <w:rPr>
          <w:rFonts w:ascii="Courier New" w:hAnsi="Courier New" w:cs="Courier New"/>
          <w:b/>
          <w:sz w:val="24"/>
          <w:szCs w:val="24"/>
        </w:rPr>
        <w:t xml:space="preserve"> </w:t>
      </w:r>
      <w:r w:rsidR="007B4C1B" w:rsidRPr="007B4C1B">
        <w:rPr>
          <w:rFonts w:ascii="Courier New" w:hAnsi="Courier New" w:cs="Courier New"/>
          <w:sz w:val="24"/>
          <w:szCs w:val="24"/>
        </w:rPr>
        <w:t xml:space="preserve">con </w:t>
      </w:r>
      <w:r w:rsidR="007B4C1B" w:rsidRPr="007B4C1B">
        <w:rPr>
          <w:rFonts w:ascii="Courier New" w:hAnsi="Courier New" w:cs="Courier New"/>
          <w:color w:val="000000"/>
          <w:sz w:val="24"/>
          <w:szCs w:val="24"/>
        </w:rPr>
        <w:t>designación</w:t>
      </w:r>
      <w:r w:rsidR="007B4C1B">
        <w:rPr>
          <w:rFonts w:ascii="Courier New" w:hAnsi="Courier New" w:cs="Courier New"/>
          <w:color w:val="000000"/>
          <w:sz w:val="24"/>
          <w:szCs w:val="24"/>
        </w:rPr>
        <w:t xml:space="preserve"> catastral: 04 </w:t>
      </w:r>
      <w:r w:rsidR="007B4C1B" w:rsidRPr="007B4C1B">
        <w:rPr>
          <w:rFonts w:ascii="Courier New" w:hAnsi="Courier New" w:cs="Courier New"/>
          <w:color w:val="000000"/>
          <w:sz w:val="24"/>
          <w:szCs w:val="24"/>
        </w:rPr>
        <w:t xml:space="preserve">-02- 936 - 011 </w:t>
      </w:r>
      <w:proofErr w:type="spellStart"/>
      <w:r w:rsidR="007B4C1B" w:rsidRPr="007B4C1B">
        <w:rPr>
          <w:rFonts w:ascii="Courier New" w:hAnsi="Courier New" w:cs="Courier New"/>
          <w:color w:val="000000"/>
          <w:sz w:val="24"/>
          <w:szCs w:val="24"/>
        </w:rPr>
        <w:t>Cta</w:t>
      </w:r>
      <w:proofErr w:type="spellEnd"/>
      <w:r w:rsidR="007B4C1B" w:rsidRPr="007B4C1B">
        <w:rPr>
          <w:rFonts w:ascii="Courier New" w:hAnsi="Courier New" w:cs="Courier New"/>
          <w:color w:val="000000"/>
          <w:sz w:val="24"/>
          <w:szCs w:val="24"/>
        </w:rPr>
        <w:t xml:space="preserve"> Municipal Nº 25626  y  se designa co</w:t>
      </w:r>
      <w:r w:rsidR="007B4C1B">
        <w:rPr>
          <w:rFonts w:ascii="Courier New" w:hAnsi="Courier New" w:cs="Courier New"/>
          <w:color w:val="000000"/>
          <w:sz w:val="24"/>
          <w:szCs w:val="24"/>
        </w:rPr>
        <w:t xml:space="preserve">mo Lote 14  de la </w:t>
      </w:r>
      <w:proofErr w:type="spellStart"/>
      <w:r w:rsidR="007B4C1B">
        <w:rPr>
          <w:rFonts w:ascii="Courier New" w:hAnsi="Courier New" w:cs="Courier New"/>
          <w:color w:val="000000"/>
          <w:sz w:val="24"/>
          <w:szCs w:val="24"/>
        </w:rPr>
        <w:t>Mza</w:t>
      </w:r>
      <w:proofErr w:type="spellEnd"/>
      <w:r w:rsidR="007B4C1B">
        <w:rPr>
          <w:rFonts w:ascii="Courier New" w:hAnsi="Courier New" w:cs="Courier New"/>
          <w:color w:val="000000"/>
          <w:sz w:val="24"/>
          <w:szCs w:val="24"/>
        </w:rPr>
        <w:t xml:space="preserve">. </w:t>
      </w:r>
      <w:proofErr w:type="spellStart"/>
      <w:r w:rsidR="007B4C1B">
        <w:rPr>
          <w:rFonts w:ascii="Courier New" w:hAnsi="Courier New" w:cs="Courier New"/>
          <w:color w:val="000000"/>
          <w:sz w:val="24"/>
          <w:szCs w:val="24"/>
        </w:rPr>
        <w:t>Fracc</w:t>
      </w:r>
      <w:proofErr w:type="spellEnd"/>
      <w:r w:rsidR="007B4C1B">
        <w:rPr>
          <w:rFonts w:ascii="Courier New" w:hAnsi="Courier New" w:cs="Courier New"/>
          <w:color w:val="000000"/>
          <w:sz w:val="24"/>
          <w:szCs w:val="24"/>
        </w:rPr>
        <w:t>. 6</w:t>
      </w:r>
      <w:r w:rsidR="007B4C1B" w:rsidRPr="007B4C1B">
        <w:rPr>
          <w:rFonts w:ascii="Courier New" w:hAnsi="Courier New" w:cs="Courier New"/>
          <w:color w:val="000000"/>
          <w:sz w:val="24"/>
          <w:szCs w:val="24"/>
        </w:rPr>
        <w:t xml:space="preserve">, parcela  que se ubica en el </w:t>
      </w:r>
      <w:r w:rsidR="007B4C1B" w:rsidRPr="005A4E19">
        <w:rPr>
          <w:rFonts w:ascii="Courier New" w:hAnsi="Courier New" w:cs="Courier New"/>
          <w:color w:val="000000"/>
          <w:sz w:val="24"/>
          <w:szCs w:val="24"/>
        </w:rPr>
        <w:t>Precinto de Uso Específico Industrial Moliendas</w:t>
      </w:r>
      <w:r w:rsidR="007B4C1B">
        <w:rPr>
          <w:rFonts w:ascii="Courier New" w:hAnsi="Courier New" w:cs="Courier New"/>
          <w:color w:val="000000"/>
          <w:sz w:val="24"/>
          <w:szCs w:val="24"/>
        </w:rPr>
        <w:t>, la siguiente disposición</w:t>
      </w:r>
      <w:r w:rsidR="007B4C1B" w:rsidRPr="007B4C1B">
        <w:rPr>
          <w:rFonts w:ascii="Courier New" w:hAnsi="Courier New" w:cs="Courier New"/>
          <w:color w:val="000000"/>
          <w:sz w:val="24"/>
          <w:szCs w:val="24"/>
        </w:rPr>
        <w:t>: USOS DEL SUELO –</w:t>
      </w:r>
      <w:r w:rsidR="007B4C1B">
        <w:rPr>
          <w:rFonts w:ascii="Courier New" w:hAnsi="Courier New" w:cs="Courier New"/>
          <w:color w:val="000000"/>
          <w:sz w:val="24"/>
          <w:szCs w:val="24"/>
        </w:rPr>
        <w:t xml:space="preserve"> </w:t>
      </w:r>
      <w:r w:rsidR="007B4C1B" w:rsidRPr="007B4C1B">
        <w:rPr>
          <w:rFonts w:ascii="Courier New" w:hAnsi="Courier New" w:cs="Courier New"/>
          <w:color w:val="000000"/>
          <w:sz w:val="24"/>
          <w:szCs w:val="24"/>
        </w:rPr>
        <w:t>USOS CONDICIONADOS – Uso habitaci</w:t>
      </w:r>
      <w:r w:rsidR="007B4C1B">
        <w:rPr>
          <w:rFonts w:ascii="Courier New" w:hAnsi="Courier New" w:cs="Courier New"/>
          <w:color w:val="000000"/>
          <w:sz w:val="24"/>
          <w:szCs w:val="24"/>
        </w:rPr>
        <w:t>onal–a) Vivienda Unifamiliar (</w:t>
      </w:r>
      <w:r w:rsidR="007B4C1B" w:rsidRPr="007B4C1B">
        <w:rPr>
          <w:rFonts w:ascii="Courier New" w:hAnsi="Courier New" w:cs="Courier New"/>
          <w:color w:val="000000"/>
          <w:sz w:val="24"/>
          <w:szCs w:val="24"/>
        </w:rPr>
        <w:t>de acuerdo a plano de proy</w:t>
      </w:r>
      <w:r w:rsidR="007B4C1B">
        <w:rPr>
          <w:rFonts w:ascii="Courier New" w:hAnsi="Courier New" w:cs="Courier New"/>
          <w:color w:val="000000"/>
          <w:sz w:val="24"/>
          <w:szCs w:val="24"/>
        </w:rPr>
        <w:t>ecto que obra a fs. 10)</w:t>
      </w:r>
      <w:r w:rsidR="007B4C1B" w:rsidRPr="007B4C1B">
        <w:rPr>
          <w:rFonts w:ascii="Courier New" w:hAnsi="Courier New" w:cs="Courier New"/>
          <w:sz w:val="24"/>
          <w:szCs w:val="24"/>
        </w:rPr>
        <w:t>;</w:t>
      </w:r>
    </w:p>
    <w:p w:rsidR="001F2E4D" w:rsidRDefault="001F2E4D" w:rsidP="001F2E4D">
      <w:pPr>
        <w:spacing w:before="100" w:beforeAutospacing="1" w:after="100" w:afterAutospacing="1" w:line="360" w:lineRule="auto"/>
        <w:ind w:left="709" w:hanging="709"/>
        <w:jc w:val="both"/>
        <w:rPr>
          <w:rFonts w:ascii="Courier New" w:eastAsia="Times New Roman" w:hAnsi="Courier New" w:cs="Courier New"/>
          <w:sz w:val="24"/>
          <w:szCs w:val="20"/>
          <w:lang w:val="es-ES" w:eastAsia="es-ES"/>
        </w:rPr>
      </w:pPr>
      <w:r>
        <w:rPr>
          <w:rFonts w:ascii="Courier New" w:eastAsia="Arial Unicode MS" w:hAnsi="Courier New" w:cs="Courier New"/>
          <w:b/>
          <w:sz w:val="24"/>
          <w:szCs w:val="24"/>
          <w:u w:val="single"/>
          <w:lang w:val="es-ES_tradnl" w:eastAsia="es-ES"/>
        </w:rPr>
        <w:t>Art.2</w:t>
      </w:r>
      <w:r>
        <w:rPr>
          <w:rFonts w:ascii="Courier New" w:eastAsia="Arial Unicode MS" w:hAnsi="Courier New" w:cs="Courier New"/>
          <w:b/>
          <w:sz w:val="24"/>
          <w:szCs w:val="24"/>
          <w:lang w:val="es-ES_tradnl" w:eastAsia="es-ES"/>
        </w:rPr>
        <w:t xml:space="preserve">: </w:t>
      </w:r>
      <w:r>
        <w:rPr>
          <w:rFonts w:ascii="Courier New" w:eastAsia="Times New Roman" w:hAnsi="Courier New" w:cs="Courier New"/>
          <w:b/>
          <w:sz w:val="24"/>
          <w:szCs w:val="20"/>
          <w:lang w:val="es-ES" w:eastAsia="es-ES"/>
        </w:rPr>
        <w:t>PROTOCOLÍCESE</w:t>
      </w:r>
      <w:r>
        <w:rPr>
          <w:rFonts w:ascii="Courier New" w:eastAsia="Times New Roman" w:hAnsi="Courier New" w:cs="Courier New"/>
          <w:sz w:val="24"/>
          <w:szCs w:val="20"/>
          <w:lang w:val="es-ES" w:eastAsia="es-ES"/>
        </w:rPr>
        <w:t>, comuníquese, publíquese en el Boletín Oficial de la Ciudad de Alta Gracia, incorpórese al Libro de Ordenanzas y Archívese.-</w:t>
      </w:r>
      <w:r>
        <w:rPr>
          <w:rFonts w:ascii="Courier New" w:eastAsia="Times New Roman" w:hAnsi="Courier New" w:cs="Courier New"/>
          <w:sz w:val="24"/>
          <w:szCs w:val="20"/>
          <w:lang w:eastAsia="es-AR"/>
        </w:rPr>
        <w:t xml:space="preserve">  </w:t>
      </w:r>
      <w:r>
        <w:rPr>
          <w:rFonts w:ascii="Courier New" w:hAnsi="Courier New" w:cs="Courier New"/>
          <w:sz w:val="24"/>
          <w:szCs w:val="24"/>
          <w:lang w:val="es-ES_tradnl"/>
        </w:rPr>
        <w:t xml:space="preserve">                                                  </w:t>
      </w:r>
      <w:r>
        <w:rPr>
          <w:rFonts w:ascii="Courier New" w:eastAsia="Times New Roman" w:hAnsi="Courier New" w:cs="Courier New"/>
          <w:sz w:val="24"/>
          <w:szCs w:val="20"/>
          <w:lang w:eastAsia="es-AR"/>
        </w:rPr>
        <w:t xml:space="preserve">                 </w:t>
      </w:r>
    </w:p>
    <w:p w:rsidR="001F2E4D" w:rsidRDefault="001F2E4D" w:rsidP="007B4C1B">
      <w:pPr>
        <w:jc w:val="both"/>
      </w:pPr>
      <w:r>
        <w:rPr>
          <w:rFonts w:ascii="Courier New" w:eastAsia="Times New Roman" w:hAnsi="Courier New"/>
          <w:b/>
          <w:sz w:val="24"/>
          <w:szCs w:val="20"/>
          <w:lang w:eastAsia="es-AR"/>
        </w:rPr>
        <w:t>DADA EN LA SALA DE SESIONES DEL HONORABL</w:t>
      </w:r>
      <w:r w:rsidR="00DB625A">
        <w:rPr>
          <w:rFonts w:ascii="Courier New" w:eastAsia="Times New Roman" w:hAnsi="Courier New"/>
          <w:b/>
          <w:sz w:val="24"/>
          <w:szCs w:val="20"/>
          <w:lang w:eastAsia="es-AR"/>
        </w:rPr>
        <w:t>E CONCEJO DELIBERANTE A LOS DIECISIETE</w:t>
      </w:r>
      <w:r>
        <w:rPr>
          <w:rFonts w:ascii="Courier New" w:eastAsia="Times New Roman" w:hAnsi="Courier New"/>
          <w:b/>
          <w:sz w:val="24"/>
          <w:szCs w:val="20"/>
          <w:lang w:eastAsia="es-AR"/>
        </w:rPr>
        <w:t xml:space="preserve"> DIAS DEL MES DE DICIEMBRE DEL AÑO DOS MIL CATORCE</w:t>
      </w:r>
      <w:bookmarkStart w:id="0" w:name="_GoBack"/>
      <w:bookmarkEnd w:id="0"/>
    </w:p>
    <w:p w:rsidR="00582D84" w:rsidRDefault="00582D84"/>
    <w:sectPr w:rsidR="00582D8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F2E4D"/>
    <w:rsid w:val="001F2E4D"/>
    <w:rsid w:val="0035030E"/>
    <w:rsid w:val="00582D84"/>
    <w:rsid w:val="005A4E19"/>
    <w:rsid w:val="007B4C1B"/>
    <w:rsid w:val="009A168F"/>
    <w:rsid w:val="00AC31D2"/>
    <w:rsid w:val="00D1733B"/>
    <w:rsid w:val="00DB625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F2E4D"/>
    <w:rPr>
      <w:rFonts w:ascii="Calibri" w:eastAsia="Calibri" w:hAnsi="Calibri" w:cs="Times New Roman"/>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F2E4D"/>
    <w:rPr>
      <w:rFonts w:ascii="Calibri" w:eastAsia="Calibri" w:hAnsi="Calibri" w:cs="Times New Roman"/>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856358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44</TotalTime>
  <Pages>1</Pages>
  <Words>787</Words>
  <Characters>4334</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5111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Carlos Alberto Adam</dc:creator>
  <cp:lastModifiedBy>Carlos Alberto Adam</cp:lastModifiedBy>
  <cp:revision>7</cp:revision>
  <cp:lastPrinted>2014-12-22T16:57:00Z</cp:lastPrinted>
  <dcterms:created xsi:type="dcterms:W3CDTF">2014-12-18T14:48:00Z</dcterms:created>
  <dcterms:modified xsi:type="dcterms:W3CDTF">2014-12-22T17:04:00Z</dcterms:modified>
</cp:coreProperties>
</file>