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942" w:rsidRDefault="00EB7942" w:rsidP="00EB794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9884</w:t>
      </w:r>
    </w:p>
    <w:p w:rsidR="00EB7942" w:rsidRDefault="00EB7942" w:rsidP="00EB794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EB7942" w:rsidRDefault="00EB7942" w:rsidP="00EB794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EB7942" w:rsidRPr="00DB625A" w:rsidRDefault="00EB7942" w:rsidP="00EB7942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D70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Proyecto de Ordenanza “Parque Pyme Alta Gracia” que deroga la </w:t>
      </w:r>
      <w:r w:rsidR="008D70FB">
        <w:rPr>
          <w:rFonts w:ascii="Courier New" w:eastAsia="Arial Unicode MS" w:hAnsi="Courier New" w:cs="ShelleyAllegroScript-Normal"/>
          <w:sz w:val="24"/>
          <w:szCs w:val="24"/>
          <w:lang w:eastAsia="es-ES"/>
        </w:rPr>
        <w:t>Ordenanza 9153</w:t>
      </w:r>
      <w:r w:rsidRPr="00DB625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EB7942" w:rsidRPr="00DB625A" w:rsidRDefault="00EB7942" w:rsidP="00EB7942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B625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Que a través de su plexo normativo se faculta al Departamento Ejecutivo a administrar o conceder en administración una fracción de terreno la cual no se ajusta a los datos contenidos en la escritura numero veintiocho realizada el día 04 del mes de septiembre del año Dos mil doce ante la escribana Berta Elena Fonseca Ortiz.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Que en dicha Norma se rescinden los Comodatos de los lotes 2, 3, 4, 7 y 9 del Parque Municipal de Radicación de Industrias y Microemprendimientos, por incumplimiento </w:t>
      </w:r>
      <w:proofErr w:type="gramStart"/>
      <w:r w:rsidRPr="00DD2F5C">
        <w:rPr>
          <w:rFonts w:ascii="Courier New" w:hAnsi="Courier New" w:cs="Courier New"/>
          <w:sz w:val="24"/>
          <w:szCs w:val="24"/>
          <w:lang w:val="es-ES"/>
        </w:rPr>
        <w:t>a</w:t>
      </w:r>
      <w:proofErr w:type="gramEnd"/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 las cláusulas 2da y 9na de los referidos Convenios.-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Que también en dicha norma se modifican los convenios de los Lotes 5, 6 a y 10, adecuando las medidas al nuevo Plano de Mensura y Subdivisión aprobado en el Art.2º.-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Que día a día se acercan a este Honorable Concejo Deliberante un sinnúmero de Vecinos de la Ciudad y de otras que poseen emprendimientos empresariales, industriales y de servicios, solicitando un espacio para radicarse;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Que en de público conocimiento la firme intención de llevar adelante por parte del Intendente Municipal los tramites que sean necesarios para la conformación del </w:t>
      </w:r>
      <w:r w:rsidRPr="00DD2F5C">
        <w:rPr>
          <w:rFonts w:ascii="Courier New" w:hAnsi="Courier New" w:cs="Courier New"/>
          <w:sz w:val="24"/>
          <w:szCs w:val="24"/>
          <w:lang w:val="es-ES"/>
        </w:rPr>
        <w:lastRenderedPageBreak/>
        <w:t>sector en todo de acurdo a las normativas vigentes a nivel municipal, provincial y nacional.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Que visitado el Parque se observa que en varios de los casos en que se firmaron nuevos comodatos, algunos desde 2009 y 2010, no se ha realizado actividad alguna;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Que en otros casos la superficie otorgada en comodato o donde se realizaron boletos de compra-venta son demasiadas para la actividad realizada, lo que permitiría una nueva reubicación y adecuación de los mismo lotes;</w:t>
      </w:r>
    </w:p>
    <w:p w:rsidR="00DD2F5C" w:rsidRPr="00DD2F5C" w:rsidRDefault="00DD2F5C" w:rsidP="00DD2F5C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Que desde sus orígenes el Predio en cuestión no tuvo denominación oficial, ya que en el año 1997 se crea una Comisión Municipal de Radicación de Industrias y Microemprendimientos, quien es la que comienza con su administración; </w:t>
      </w:r>
    </w:p>
    <w:p w:rsidR="00EB7942" w:rsidRDefault="00DD2F5C" w:rsidP="00DD2F5C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sz w:val="24"/>
          <w:szCs w:val="24"/>
          <w:lang w:val="es-ES"/>
        </w:rPr>
        <w:t>El Concejo Reunido en Comisión, emite despacho por                                                                                                                                                                                                                                   unanimidad sugiriendo: Aprobar en General y en Particular el Proyecto de Ordenanza presentado: “Parque Pyme Alta Gracia” que deroga la Ordenanza 9153.-</w:t>
      </w:r>
    </w:p>
    <w:p w:rsidR="00F170F6" w:rsidRDefault="00EB7942" w:rsidP="00F170F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 w:rsidR="00DD2F5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Proyecto de Ordenanza por el Concejo Reunido en </w:t>
      </w:r>
      <w:proofErr w:type="spellStart"/>
      <w:r w:rsidR="00DD2F5C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comision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 se emite despacho favorable, que es aprobado por unanimidad en Sesión Ordinaria del día 17 de Diciembre de 2014.-</w:t>
      </w:r>
    </w:p>
    <w:p w:rsidR="00EB7942" w:rsidRDefault="00EB7942" w:rsidP="00EB794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F170F6" w:rsidRDefault="00EB7942" w:rsidP="00F170F6">
      <w:pPr>
        <w:spacing w:before="100" w:beforeAutospacing="1"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F170F6" w:rsidRDefault="00F170F6" w:rsidP="00F170F6">
      <w:pPr>
        <w:spacing w:before="100" w:beforeAutospacing="1" w:after="0" w:line="240" w:lineRule="auto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…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>///</w:t>
      </w:r>
    </w:p>
    <w:p w:rsidR="00F170F6" w:rsidRDefault="00F170F6" w:rsidP="00F170F6">
      <w:pPr>
        <w:spacing w:before="100" w:beforeAutospacing="1" w:after="0" w:line="240" w:lineRule="auto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EB7942" w:rsidRPr="00F170F6" w:rsidRDefault="00F170F6" w:rsidP="00F170F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DD2F5C" w:rsidRPr="00DD2F5C" w:rsidRDefault="00DD2F5C" w:rsidP="00F170F6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Art.1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DD2F5C">
        <w:rPr>
          <w:rFonts w:ascii="Times New Roman" w:eastAsia="Times New Roman" w:hAnsi="Times New Roman"/>
          <w:sz w:val="24"/>
          <w:szCs w:val="20"/>
          <w:lang w:eastAsia="es-ES"/>
        </w:rPr>
        <w:t xml:space="preserve"> 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 xml:space="preserve">DERÓGUESE la Ordenanza Nº 9153.- </w:t>
      </w:r>
    </w:p>
    <w:p w:rsidR="00F170F6" w:rsidRDefault="00DD2F5C" w:rsidP="00F170F6">
      <w:pPr>
        <w:spacing w:after="0" w:line="360" w:lineRule="auto"/>
        <w:ind w:left="697" w:hanging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Art.2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DD2F5C">
        <w:rPr>
          <w:rFonts w:ascii="Times New Roman" w:eastAsia="Times New Roman" w:hAnsi="Times New Roman"/>
          <w:sz w:val="24"/>
          <w:szCs w:val="20"/>
          <w:lang w:eastAsia="es-ES"/>
        </w:rPr>
        <w:t xml:space="preserve"> 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 xml:space="preserve">FACÚLTASE </w:t>
      </w: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al Departamento Ejecutivo a administrar o conceder en administración la fracción de terreno que forma parte de la parcela designada como 2133-3434 del plano de mensura y Subdivisión del lote 3-1, fracción 8, que se describe de la siguiente manera: Partiendo desde el extremo </w:t>
      </w:r>
      <w:proofErr w:type="spellStart"/>
      <w:r w:rsidRPr="00DD2F5C">
        <w:rPr>
          <w:rFonts w:ascii="Courier New" w:hAnsi="Courier New" w:cs="Courier New"/>
          <w:sz w:val="24"/>
          <w:szCs w:val="24"/>
          <w:lang w:val="es-ES"/>
        </w:rPr>
        <w:t>Nor</w:t>
      </w:r>
      <w:proofErr w:type="spellEnd"/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-Oeste, punto R, y con un ángulo de noventa grados diez minutos con respecto al lado S-R, una línea R-H de CUATROCIENTOS SETENTA Y NUEVE METROS CON CUARENTA Y SEIS CENTÍMETROS (479,46 cm) hacia el Este, hasta el punto H, desde este punto y con un ángulo de ochenta y nueve grados cero cinco minutos, un lado H-H1 de TRESCIENTOS CUATRO METROS CON CUARENTA Y UN CENTÍMETRO (304,41 m) hacia el Sur, hasta el punto H1; desde este punto, y con un ángulo de ochenta y nueve grados </w:t>
      </w:r>
      <w:proofErr w:type="spellStart"/>
      <w:r w:rsidRPr="00DD2F5C">
        <w:rPr>
          <w:rFonts w:ascii="Courier New" w:hAnsi="Courier New" w:cs="Courier New"/>
          <w:sz w:val="24"/>
          <w:szCs w:val="24"/>
          <w:lang w:val="es-ES"/>
        </w:rPr>
        <w:t>veintiun</w:t>
      </w:r>
      <w:proofErr w:type="spellEnd"/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 minutos, nueve segundos, un lado H1-T de CIENTO CUARENTA  Y  UN  METROS CON SETENTA Y CUATRO CENTÍMETROS (141,74m ) hacia el Oeste, hasta el punto T, desde este punto y con un ángulo de ciento cincuenta y cuatro grados treinta y tres minutos, cincuenta y un segundos, un lado T-S de TRESCIENTOS SETENTA Y CUATRO METROS (374 m) hacia el </w:t>
      </w:r>
      <w:proofErr w:type="spellStart"/>
      <w:r w:rsidRPr="00DD2F5C">
        <w:rPr>
          <w:rFonts w:ascii="Courier New" w:hAnsi="Courier New" w:cs="Courier New"/>
          <w:sz w:val="24"/>
          <w:szCs w:val="24"/>
          <w:lang w:val="es-ES"/>
        </w:rPr>
        <w:t>Nor</w:t>
      </w:r>
      <w:proofErr w:type="spellEnd"/>
      <w:r w:rsidRPr="00DD2F5C">
        <w:rPr>
          <w:rFonts w:ascii="Courier New" w:hAnsi="Courier New" w:cs="Courier New"/>
          <w:sz w:val="24"/>
          <w:szCs w:val="24"/>
          <w:lang w:val="es-ES"/>
        </w:rPr>
        <w:t>-Oeste, hasta el punto S; desde este punto, y con un  ángulo de  ciento  dieciséis   grados</w:t>
      </w:r>
      <w:r w:rsidR="00275D78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cincuenta minutos, un lado S-R de CIENTOS TREINTA METROS CON TREINTA Y UN CENTÍMETROS ( 130,31 m) hacia el Norte, hasta el punto R, cerrando la figura con una Superficie total de Ciento Quince Mil cuatrocientos veintitrés metros cuadrados con CINCO CUADRADOS (115.423,05 m2), lindando: al N con la Parcela 2133-3633 </w:t>
      </w:r>
    </w:p>
    <w:p w:rsidR="00F170F6" w:rsidRDefault="00F170F6" w:rsidP="00F170F6">
      <w:pPr>
        <w:spacing w:after="0" w:line="360" w:lineRule="auto"/>
        <w:ind w:left="697" w:hanging="697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…///</w:t>
      </w:r>
    </w:p>
    <w:p w:rsidR="00F170F6" w:rsidRPr="00F170F6" w:rsidRDefault="00F170F6" w:rsidP="00F170F6">
      <w:pPr>
        <w:spacing w:before="100" w:beforeAutospacing="1" w:after="0" w:line="360" w:lineRule="auto"/>
        <w:ind w:left="697" w:hanging="697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…///3.-</w:t>
      </w:r>
    </w:p>
    <w:p w:rsidR="00DD2F5C" w:rsidRPr="00DD2F5C" w:rsidRDefault="00F170F6" w:rsidP="00F170F6">
      <w:pPr>
        <w:spacing w:after="0" w:line="360" w:lineRule="auto"/>
        <w:ind w:left="697" w:hanging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    </w:t>
      </w:r>
      <w:proofErr w:type="gramStart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>de</w:t>
      </w:r>
      <w:proofErr w:type="gramEnd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 xml:space="preserve"> los sucesores  de Rosario </w:t>
      </w:r>
      <w:proofErr w:type="spellStart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>Cafferata</w:t>
      </w:r>
      <w:proofErr w:type="spellEnd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 xml:space="preserve"> de  </w:t>
      </w:r>
      <w:proofErr w:type="spellStart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>Aghina</w:t>
      </w:r>
      <w:proofErr w:type="spellEnd"/>
      <w:r w:rsidR="00DD2F5C" w:rsidRPr="00DD2F5C">
        <w:rPr>
          <w:rFonts w:ascii="Courier New" w:hAnsi="Courier New" w:cs="Courier New"/>
          <w:sz w:val="24"/>
          <w:szCs w:val="24"/>
          <w:lang w:val="es-ES"/>
        </w:rPr>
        <w:t xml:space="preserve">, al E con la Ruta Provincial N° 5, al S con más terreno de la parcela 2133-3433 de la Municipalidad de Alta Gracia y al Sur-O y O con la parcela 2133-3533 de posesión de COSAG Limitada (Laguna Sanitaria).-  </w:t>
      </w:r>
    </w:p>
    <w:p w:rsidR="00DD2F5C" w:rsidRPr="00DD2F5C" w:rsidRDefault="00DD2F5C" w:rsidP="00F170F6">
      <w:pPr>
        <w:spacing w:before="100" w:beforeAutospacing="1" w:after="100" w:afterAutospacing="1" w:line="360" w:lineRule="auto"/>
        <w:ind w:left="697" w:hanging="697"/>
        <w:jc w:val="both"/>
        <w:rPr>
          <w:rFonts w:ascii="Courier New" w:hAnsi="Courier New" w:cs="Courier New"/>
          <w:b/>
          <w:sz w:val="24"/>
          <w:szCs w:val="24"/>
          <w:lang w:val="es-ES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Art.3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</w:t>
      </w:r>
      <w:r w:rsidRPr="00DD2F5C">
        <w:rPr>
          <w:rFonts w:ascii="Times New Roman" w:eastAsia="Times New Roman" w:hAnsi="Times New Roman"/>
          <w:sz w:val="24"/>
          <w:szCs w:val="20"/>
          <w:lang w:eastAsia="es-ES"/>
        </w:rPr>
        <w:t xml:space="preserve"> 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 xml:space="preserve">DENOMÍNASE </w:t>
      </w:r>
      <w:r w:rsidRPr="00DD2F5C">
        <w:rPr>
          <w:rFonts w:ascii="Courier New" w:hAnsi="Courier New" w:cs="Courier New"/>
          <w:sz w:val="24"/>
          <w:szCs w:val="24"/>
          <w:lang w:val="es-ES"/>
        </w:rPr>
        <w:t>al espacio de tierra determinado supra de la presente: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 xml:space="preserve"> “PARQUE PYME ALTA GRACIA”.- </w:t>
      </w:r>
    </w:p>
    <w:p w:rsidR="00DD2F5C" w:rsidRPr="00DD2F5C" w:rsidRDefault="00DD2F5C" w:rsidP="00F170F6">
      <w:pPr>
        <w:spacing w:before="100" w:beforeAutospacing="1" w:after="100" w:afterAutospacing="1" w:line="360" w:lineRule="auto"/>
        <w:ind w:left="697" w:hanging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Art.4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 ESTABLÉCESE</w:t>
      </w: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 como plazo máximo a otorgar en los Convenios, comodatos, contratos a suscribir 18 meses para la ejecución del emprendimientos en cada caso.- </w:t>
      </w:r>
    </w:p>
    <w:p w:rsidR="00DD2F5C" w:rsidRPr="00DD2F5C" w:rsidRDefault="00DD2F5C" w:rsidP="00F170F6">
      <w:pPr>
        <w:spacing w:before="100" w:beforeAutospacing="1" w:after="100" w:afterAutospacing="1" w:line="360" w:lineRule="auto"/>
        <w:ind w:left="697" w:hanging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Art.5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 FACÚLTASE</w:t>
      </w: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 al Departamento Ejecutivo a llevar adelante las acciones necesarias para dar cumplimiento a lo determinado en los Arts. 2 </w:t>
      </w:r>
      <w:bookmarkStart w:id="0" w:name="_GoBack"/>
      <w:bookmarkEnd w:id="0"/>
      <w:r w:rsidRPr="00DD2F5C">
        <w:rPr>
          <w:rFonts w:ascii="Courier New" w:hAnsi="Courier New" w:cs="Courier New"/>
          <w:sz w:val="24"/>
          <w:szCs w:val="24"/>
          <w:lang w:val="es-ES"/>
        </w:rPr>
        <w:t>y 4 de la presente.-</w:t>
      </w:r>
    </w:p>
    <w:p w:rsidR="00EB7942" w:rsidRDefault="00DD2F5C" w:rsidP="00F170F6">
      <w:pPr>
        <w:spacing w:before="100" w:beforeAutospacing="1" w:after="100" w:afterAutospacing="1" w:line="360" w:lineRule="auto"/>
        <w:ind w:left="697" w:hanging="69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DD2F5C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Art.6</w:t>
      </w:r>
      <w:r w:rsidRPr="00DD2F5C">
        <w:rPr>
          <w:rFonts w:ascii="Courier New" w:hAnsi="Courier New" w:cs="Courier New"/>
          <w:b/>
          <w:sz w:val="24"/>
          <w:szCs w:val="24"/>
          <w:lang w:val="es-ES"/>
        </w:rPr>
        <w:t>: LA</w:t>
      </w:r>
      <w:r w:rsidRPr="00DD2F5C">
        <w:rPr>
          <w:rFonts w:ascii="Courier New" w:hAnsi="Courier New" w:cs="Courier New"/>
          <w:sz w:val="24"/>
          <w:szCs w:val="24"/>
          <w:lang w:val="es-ES"/>
        </w:rPr>
        <w:t xml:space="preserve"> presente Ordenanza entrará en vigencia a partir de la fecha de su promulgación en un todo de acuerdo al Art.24º de nuestra Carta Orgánica Municipal.-</w:t>
      </w:r>
    </w:p>
    <w:p w:rsidR="00EB7942" w:rsidRDefault="00275D78" w:rsidP="00EB794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Art.7</w:t>
      </w:r>
      <w:r w:rsidR="00EB7942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EB794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B794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EB7942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EB7942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EB7942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EB7942" w:rsidRDefault="00EB7942" w:rsidP="00EB7942">
      <w:pPr>
        <w:jc w:val="both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DIECISIETE DIAS DEL MES DE DICIEMBRE DEL AÑO DOS MIL CATORCE</w:t>
      </w:r>
    </w:p>
    <w:p w:rsidR="002D1097" w:rsidRDefault="002D1097"/>
    <w:sectPr w:rsidR="002D10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942"/>
    <w:rsid w:val="00057098"/>
    <w:rsid w:val="00275D78"/>
    <w:rsid w:val="002D1097"/>
    <w:rsid w:val="008D70FB"/>
    <w:rsid w:val="00DD2F5C"/>
    <w:rsid w:val="00E6632E"/>
    <w:rsid w:val="00EB7942"/>
    <w:rsid w:val="00F1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94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94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2014-12-23T12:39:00Z</cp:lastPrinted>
  <dcterms:created xsi:type="dcterms:W3CDTF">2014-12-18T16:20:00Z</dcterms:created>
  <dcterms:modified xsi:type="dcterms:W3CDTF">2014-12-23T12:42:00Z</dcterms:modified>
</cp:coreProperties>
</file>