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86D" w:rsidRDefault="00F8486D" w:rsidP="00F8486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9914</w:t>
      </w:r>
    </w:p>
    <w:p w:rsidR="00F8486D" w:rsidRPr="0049783A" w:rsidRDefault="00F8486D" w:rsidP="00F8486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8486D" w:rsidRPr="0049783A" w:rsidRDefault="00F8486D" w:rsidP="00F8486D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8486D" w:rsidRPr="0049783A" w:rsidRDefault="00F8486D" w:rsidP="00F8486D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F8486D">
        <w:rPr>
          <w:rFonts w:ascii="Courier New" w:hAnsi="Courier New" w:cs="Courier New"/>
          <w:sz w:val="24"/>
          <w:szCs w:val="24"/>
        </w:rPr>
        <w:t>El Exp</w:t>
      </w:r>
      <w:r>
        <w:rPr>
          <w:rFonts w:ascii="Courier New" w:hAnsi="Courier New" w:cs="Courier New"/>
          <w:sz w:val="24"/>
          <w:szCs w:val="24"/>
        </w:rPr>
        <w:t>ediente</w:t>
      </w:r>
      <w:r w:rsidRPr="00F8486D">
        <w:rPr>
          <w:rFonts w:ascii="Courier New" w:hAnsi="Courier New" w:cs="Courier New"/>
          <w:sz w:val="24"/>
          <w:szCs w:val="24"/>
        </w:rPr>
        <w:t xml:space="preserve"> Nº 703</w:t>
      </w:r>
      <w:r>
        <w:rPr>
          <w:rFonts w:ascii="Courier New" w:hAnsi="Courier New" w:cs="Courier New"/>
          <w:sz w:val="24"/>
          <w:szCs w:val="24"/>
        </w:rPr>
        <w:t>/07</w:t>
      </w:r>
      <w:r w:rsidRPr="00F8486D">
        <w:rPr>
          <w:rFonts w:ascii="Courier New" w:hAnsi="Courier New" w:cs="Courier New"/>
          <w:sz w:val="24"/>
          <w:szCs w:val="24"/>
        </w:rPr>
        <w:t>, iniciado por Guzmán Raúl Orlando, solicitando la Previa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F8486D" w:rsidRPr="00F8486D" w:rsidRDefault="00F8486D" w:rsidP="00F8486D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a fs. 2 obra solicitud de </w:t>
      </w:r>
      <w:proofErr w:type="spellStart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>Visación</w:t>
      </w:r>
      <w:proofErr w:type="spellEnd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 de Previa con fecha 21 de Junio de 2007;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a fs.3 a 7 el Sr. Guzmán Raúl Orlando  adjunta Planos de Proyecto;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a fs. 4 obra la Previa visada por Obras Privadas con fecha 04/07/2007 e informe de Catastro, indicando que no está aprobada la Mensura y Subdivisión del Loteo;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a fs. 16 el Área de Control Urbano realiza el Acta de Constatación  Nº 456/14 donde se constata que en el inmueble con denominación catastral: 04 -01- 195 – 018, existe una construcción sin el correspondiente permiso </w:t>
      </w:r>
      <w:proofErr w:type="gramStart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>para</w:t>
      </w:r>
      <w:proofErr w:type="gramEnd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 construir a nombre de Cámara Galo Juan P. Ruarte Guillermo (titulares registrables)-Guzmán Raúl Orlando (Contribuyente);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color w:val="000000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a fs. 18 el Área de Obras Privadas 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informa que según lo establecido por la Ordenanza Nº 8547 en el Art. Nº 210 para la Zona </w:t>
      </w:r>
      <w:r w:rsidR="00574EA7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Residencial Jardín Tiro Federal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– Piedra del Sapo, con respecto a la 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u w:val="single"/>
          <w:lang w:val="es-ES"/>
        </w:rPr>
        <w:t>Ocupación del Suelo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, el proyecto de construcción no cumple</w:t>
      </w:r>
      <w:r w:rsidRPr="00F8486D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 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>los</w:t>
      </w:r>
      <w:r w:rsidRPr="00F8486D">
        <w:rPr>
          <w:rFonts w:ascii="Courier New" w:eastAsia="Calibri" w:hAnsi="Courier New" w:cs="Courier New"/>
          <w:b/>
          <w:color w:val="000000"/>
          <w:sz w:val="24"/>
          <w:szCs w:val="24"/>
          <w:lang w:val="es-ES"/>
        </w:rPr>
        <w:t xml:space="preserve"> </w:t>
      </w:r>
      <w:r w:rsidRPr="00F8486D">
        <w:rPr>
          <w:rFonts w:ascii="Courier New" w:eastAsia="Calibri" w:hAnsi="Courier New" w:cs="Courier New"/>
          <w:b/>
          <w:color w:val="000000"/>
          <w:sz w:val="24"/>
          <w:szCs w:val="24"/>
          <w:u w:val="single"/>
          <w:lang w:val="es-ES"/>
        </w:rPr>
        <w:t>Retiros Mínimos</w:t>
      </w: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>, no cumple retiro de frente 3,50 m (permitido 4,00 m)</w:t>
      </w: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color w:val="000000"/>
          <w:sz w:val="24"/>
          <w:szCs w:val="24"/>
          <w:lang w:val="es-ES"/>
        </w:rPr>
        <w:t xml:space="preserve">Que a fs. 19 la Secretaría de Obras Públicas </w:t>
      </w: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informa entre otros considerandos que el contribuyente tuvo la intención  de cumplir con los pasos administrativos correspondientes, según consta en fs. 2 y 4; </w:t>
      </w:r>
    </w:p>
    <w:p w:rsidR="00574EA7" w:rsidRDefault="00F8486D" w:rsidP="00577BD5">
      <w:pPr>
        <w:tabs>
          <w:tab w:val="left" w:pos="7950"/>
        </w:tabs>
        <w:spacing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hubo circunstancias ajenas a su voluntad por las cuales no pudo continuar con la tramitación iniciada en </w:t>
      </w:r>
    </w:p>
    <w:p w:rsidR="00574EA7" w:rsidRDefault="00574EA7" w:rsidP="00574EA7">
      <w:pPr>
        <w:tabs>
          <w:tab w:val="left" w:pos="7950"/>
        </w:tabs>
        <w:spacing w:after="0"/>
        <w:ind w:left="709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574EA7" w:rsidRDefault="00574EA7" w:rsidP="00574EA7">
      <w:pPr>
        <w:tabs>
          <w:tab w:val="left" w:pos="7950"/>
        </w:tabs>
        <w:spacing w:after="0"/>
        <w:ind w:left="709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574EA7" w:rsidRDefault="00574EA7" w:rsidP="00577BD5">
      <w:pPr>
        <w:tabs>
          <w:tab w:val="left" w:pos="7950"/>
        </w:tabs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…///2.-</w:t>
      </w:r>
    </w:p>
    <w:p w:rsidR="00574EA7" w:rsidRPr="00F8486D" w:rsidRDefault="00F8486D" w:rsidP="00574EA7">
      <w:pPr>
        <w:tabs>
          <w:tab w:val="left" w:pos="7950"/>
        </w:tabs>
        <w:spacing w:after="0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proofErr w:type="gramStart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>tiempo</w:t>
      </w:r>
      <w:proofErr w:type="gramEnd"/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 y forma (la demora en la aprobación definitiva del Loteo en cuestión); </w:t>
      </w:r>
    </w:p>
    <w:p w:rsidR="00F8486D" w:rsidRPr="00F8486D" w:rsidRDefault="00F8486D" w:rsidP="00F8486D">
      <w:pPr>
        <w:tabs>
          <w:tab w:val="left" w:pos="7950"/>
        </w:tabs>
        <w:spacing w:before="100" w:beforeAutospacing="1" w:after="100" w:afterAutospacing="1"/>
        <w:ind w:left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F8486D">
        <w:rPr>
          <w:rFonts w:ascii="Courier New" w:eastAsia="Calibri" w:hAnsi="Courier New" w:cs="Courier New"/>
          <w:sz w:val="24"/>
          <w:szCs w:val="24"/>
          <w:lang w:val="es-ES"/>
        </w:rPr>
        <w:t xml:space="preserve">Que siendo el Retiro de Frente del Proyecto de 3,50 m, retiro conforme a la normativa vigente en el momento de su presentación  (Art.Nº252 de la Ordenanza Nº1294), la Secretaría de Obras Públicas da curso favorable a la excepción del retiro de frente solicitado; </w:t>
      </w:r>
    </w:p>
    <w:p w:rsidR="00F8486D" w:rsidRDefault="00F8486D" w:rsidP="00577BD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Obras y Servicios </w:t>
      </w:r>
      <w:r w:rsidR="00574EA7">
        <w:rPr>
          <w:rFonts w:ascii="Courier New" w:hAnsi="Courier New" w:cs="Courier New"/>
          <w:sz w:val="24"/>
          <w:szCs w:val="24"/>
          <w:lang w:val="es-ES_tradnl"/>
        </w:rPr>
        <w:t>Públicos</w:t>
      </w:r>
      <w:r>
        <w:rPr>
          <w:rFonts w:ascii="Courier New" w:hAnsi="Courier New" w:cs="Courier New"/>
          <w:sz w:val="24"/>
          <w:szCs w:val="24"/>
          <w:lang w:val="es-ES_tradnl"/>
        </w:rPr>
        <w:t>, se emite despacho favorable, el que es aprobado por unanimidad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01 de abril de 2015.-</w:t>
      </w:r>
    </w:p>
    <w:p w:rsidR="00577BD5" w:rsidRPr="0049783A" w:rsidRDefault="00577BD5" w:rsidP="00577BD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F8486D" w:rsidRPr="0049783A" w:rsidRDefault="00F8486D" w:rsidP="00F8486D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F8486D" w:rsidRDefault="00F8486D" w:rsidP="00577BD5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77BD5" w:rsidRPr="0049783A" w:rsidRDefault="00577BD5" w:rsidP="00577BD5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74EA7" w:rsidRPr="00574EA7" w:rsidRDefault="00F8486D" w:rsidP="00574EA7">
      <w:pPr>
        <w:spacing w:before="100" w:beforeAutospacing="1" w:after="100" w:afterAutospacing="1"/>
        <w:ind w:left="709" w:hanging="709"/>
        <w:jc w:val="both"/>
        <w:rPr>
          <w:rFonts w:ascii="Calibri" w:eastAsia="Calibri" w:hAnsi="Calibri" w:cs="Times New Roman"/>
          <w:sz w:val="28"/>
          <w:szCs w:val="28"/>
          <w:lang w:val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574E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74EA7">
        <w:rPr>
          <w:rFonts w:ascii="Courier New" w:eastAsia="Calibri" w:hAnsi="Courier New" w:cs="Courier New"/>
          <w:b/>
          <w:sz w:val="24"/>
          <w:szCs w:val="24"/>
          <w:lang w:val="es-ES"/>
        </w:rPr>
        <w:t>AUTORIZAR</w:t>
      </w:r>
      <w:r w:rsidR="00574EA7" w:rsidRPr="00574EA7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, </w:t>
      </w:r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 xml:space="preserve">al Sr. Guzmán Raúl Orlando, la construcción en el inmueble con nomenclatura catastral 04 -01- 195 - 018 - Lote 18 - </w:t>
      </w:r>
      <w:proofErr w:type="spellStart"/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>Mz</w:t>
      </w:r>
      <w:proofErr w:type="spellEnd"/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 xml:space="preserve">. Of. 195 - </w:t>
      </w:r>
      <w:proofErr w:type="spellStart"/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>Cta</w:t>
      </w:r>
      <w:proofErr w:type="spellEnd"/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 xml:space="preserve"> Nº </w:t>
      </w:r>
      <w:r w:rsidR="00574EA7">
        <w:rPr>
          <w:rFonts w:ascii="Courier New" w:eastAsia="Calibri" w:hAnsi="Courier New" w:cs="Courier New"/>
          <w:sz w:val="24"/>
          <w:szCs w:val="24"/>
          <w:lang w:val="es-ES"/>
        </w:rPr>
        <w:t>30549</w:t>
      </w:r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 w:rsidR="00574EA7" w:rsidRPr="002D17C5">
        <w:rPr>
          <w:rFonts w:ascii="Courier New" w:eastAsia="Calibri" w:hAnsi="Courier New" w:cs="Courier New"/>
          <w:b/>
          <w:sz w:val="24"/>
          <w:szCs w:val="24"/>
          <w:lang w:val="es-ES"/>
        </w:rPr>
        <w:t>sin el cumplimiento</w:t>
      </w:r>
      <w:bookmarkStart w:id="0" w:name="_GoBack"/>
      <w:bookmarkEnd w:id="0"/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 xml:space="preserve"> del art. 210 de la Or</w:t>
      </w:r>
      <w:r w:rsidR="00574EA7">
        <w:rPr>
          <w:rFonts w:ascii="Courier New" w:eastAsia="Calibri" w:hAnsi="Courier New" w:cs="Courier New"/>
          <w:sz w:val="24"/>
          <w:szCs w:val="24"/>
          <w:lang w:val="es-ES"/>
        </w:rPr>
        <w:t>denanza Nº 8547(</w:t>
      </w:r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>Ocupación del suelo</w:t>
      </w:r>
      <w:r w:rsidR="00B26364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574EA7" w:rsidRPr="00574EA7">
        <w:rPr>
          <w:rFonts w:ascii="Courier New" w:eastAsia="Calibri" w:hAnsi="Courier New" w:cs="Courier New"/>
          <w:sz w:val="24"/>
          <w:szCs w:val="24"/>
          <w:lang w:val="es-ES"/>
        </w:rPr>
        <w:t>- Retiro mínimo de frente).-</w:t>
      </w:r>
    </w:p>
    <w:p w:rsidR="00F8486D" w:rsidRPr="00574EA7" w:rsidRDefault="00F8486D" w:rsidP="00574EA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2E1EDD" w:rsidRPr="00574EA7" w:rsidRDefault="00F8486D" w:rsidP="00574EA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</w:p>
    <w:sectPr w:rsidR="002E1EDD" w:rsidRPr="00574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86D"/>
    <w:rsid w:val="002D17C5"/>
    <w:rsid w:val="002E02BF"/>
    <w:rsid w:val="002E1EDD"/>
    <w:rsid w:val="00451CAE"/>
    <w:rsid w:val="00574EA7"/>
    <w:rsid w:val="00577BD5"/>
    <w:rsid w:val="00B26364"/>
    <w:rsid w:val="00F8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8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8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9</cp:revision>
  <cp:lastPrinted>2015-04-07T16:03:00Z</cp:lastPrinted>
  <dcterms:created xsi:type="dcterms:W3CDTF">2015-04-07T12:49:00Z</dcterms:created>
  <dcterms:modified xsi:type="dcterms:W3CDTF">2015-04-07T16:11:00Z</dcterms:modified>
</cp:coreProperties>
</file>