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322" w:rsidRPr="0049783A" w:rsidRDefault="00F209E9" w:rsidP="00A3132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9919</w:t>
      </w:r>
    </w:p>
    <w:p w:rsidR="00A31322" w:rsidRPr="0049783A" w:rsidRDefault="00A31322" w:rsidP="00A31322">
      <w:pPr>
        <w:keepNext/>
        <w:spacing w:after="0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A31322" w:rsidRDefault="00A31322" w:rsidP="00A31322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8C64D3" w:rsidRPr="008C64D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8C64D3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3E4040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173/I</w:t>
      </w:r>
      <w:r w:rsidR="008C64D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/02, </w:t>
      </w:r>
      <w:r w:rsidR="003D1400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en el </w:t>
      </w:r>
      <w:r w:rsidR="00030A99">
        <w:rPr>
          <w:rFonts w:ascii="Courier New" w:eastAsia="Times New Roman" w:hAnsi="Courier New" w:cs="Times New Roman"/>
          <w:sz w:val="24"/>
          <w:szCs w:val="20"/>
          <w:lang w:eastAsia="es-AR"/>
        </w:rPr>
        <w:t>que</w:t>
      </w:r>
      <w:r w:rsidR="003D1400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Leonor Adela </w:t>
      </w:r>
      <w:proofErr w:type="spellStart"/>
      <w:r w:rsidR="003D1400">
        <w:rPr>
          <w:rFonts w:ascii="Courier New" w:eastAsia="Times New Roman" w:hAnsi="Courier New" w:cs="Times New Roman"/>
          <w:sz w:val="24"/>
          <w:szCs w:val="20"/>
          <w:lang w:eastAsia="es-AR"/>
        </w:rPr>
        <w:t>Sanchez</w:t>
      </w:r>
      <w:proofErr w:type="spellEnd"/>
      <w:r w:rsidR="003D1400">
        <w:rPr>
          <w:rFonts w:ascii="Courier New" w:eastAsia="Times New Roman" w:hAnsi="Courier New" w:cs="Times New Roman"/>
          <w:sz w:val="24"/>
          <w:szCs w:val="20"/>
          <w:lang w:eastAsia="es-AR"/>
        </w:rPr>
        <w:t>, solicita eximición de Tasa a la Propiedad y Servicio a Cementerio</w:t>
      </w:r>
      <w:r>
        <w:rPr>
          <w:rFonts w:ascii="Courier New" w:hAnsi="Courier New" w:cs="Courier New"/>
          <w:sz w:val="24"/>
          <w:szCs w:val="24"/>
          <w:lang w:val="es-ES_tradnl"/>
        </w:rPr>
        <w:t>;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:rsidR="00030A99" w:rsidRPr="0049783A" w:rsidRDefault="00030A99" w:rsidP="00A31322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A31322" w:rsidRDefault="00A31322" w:rsidP="00A31322">
      <w:pPr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030A99" w:rsidRPr="00F8486D" w:rsidRDefault="00030A99" w:rsidP="00A31322">
      <w:pPr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8C64D3" w:rsidRDefault="008C64D3" w:rsidP="008C64D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la </w:t>
      </w:r>
      <w:bookmarkStart w:id="0" w:name="_GoBack"/>
      <w:bookmarkEnd w:id="0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eximición de la Tasa por Servicios a la Propiedad del inmueble Cuenta Nº10832 y de la Tasa por </w:t>
      </w:r>
      <w:r w:rsidR="00F27B5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Servicio a</w:t>
      </w:r>
      <w:r w:rsidR="003D140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Cementerios de la Cuenta Nº 8349;</w:t>
      </w:r>
    </w:p>
    <w:p w:rsidR="00A31322" w:rsidRDefault="008C64D3" w:rsidP="008C64D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integrado por dos personas, madre e hijo insertos en el mercado a través de transferencia estatal y pensión no contributiva;</w:t>
      </w:r>
    </w:p>
    <w:p w:rsidR="00A31322" w:rsidRPr="0049783A" w:rsidRDefault="00A31322" w:rsidP="00A31322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Que evaluado el </w:t>
      </w:r>
      <w:r>
        <w:rPr>
          <w:rFonts w:ascii="Courier New" w:hAnsi="Courier New" w:cs="Courier New"/>
          <w:sz w:val="24"/>
          <w:szCs w:val="24"/>
          <w:lang w:val="es-ES_tradnl"/>
        </w:rPr>
        <w:t>expediente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por la Comisión de </w:t>
      </w:r>
      <w:r>
        <w:rPr>
          <w:rFonts w:ascii="Courier New" w:hAnsi="Courier New" w:cs="Courier New"/>
          <w:sz w:val="24"/>
          <w:szCs w:val="24"/>
          <w:lang w:val="es-ES_tradnl"/>
        </w:rPr>
        <w:t>Hacienda, se emite despacho favorable, el que es aprobado por unanimidad</w:t>
      </w:r>
      <w:r w:rsidR="008C64D3">
        <w:rPr>
          <w:rFonts w:ascii="Courier New" w:hAnsi="Courier New" w:cs="Courier New"/>
          <w:sz w:val="24"/>
          <w:szCs w:val="24"/>
          <w:lang w:val="es-ES_tradnl"/>
        </w:rPr>
        <w:t xml:space="preserve"> en Sesión Ordinaria del día 08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de abril de 2015.-</w:t>
      </w:r>
    </w:p>
    <w:p w:rsidR="003D1400" w:rsidRDefault="00A31322" w:rsidP="008C64D3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EL HONORABLE CONCEJO DELIBERANTE DE LA CIUDAD DE ALTA</w:t>
      </w:r>
    </w:p>
    <w:p w:rsidR="00030A99" w:rsidRDefault="00A31322" w:rsidP="00D63054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63054" w:rsidRPr="0049783A" w:rsidRDefault="00D63054" w:rsidP="00D63054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A31322" w:rsidRDefault="00A31322" w:rsidP="00D63054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C64D3" w:rsidRPr="008C64D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EXTENDER</w:t>
      </w:r>
      <w:r w:rsidR="008C64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los beneficios de la Ordenanza Nº 9474 sobre la cuenta Nº10832 de la Tasa por Servicios a la Propiedad y la cuenta Nº 8349 de la Tasa por</w:t>
      </w:r>
      <w:r w:rsidR="00F27B5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Servicio a</w:t>
      </w:r>
      <w:r w:rsidR="008C64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F27B5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</w:t>
      </w:r>
      <w:r w:rsidR="008C64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ementerios para los periodos 2014 y 2015.-</w:t>
      </w:r>
    </w:p>
    <w:p w:rsidR="00D63054" w:rsidRDefault="00D63054" w:rsidP="00D63054">
      <w:pPr>
        <w:spacing w:after="0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…///</w:t>
      </w:r>
    </w:p>
    <w:p w:rsidR="00D63054" w:rsidRPr="00D63054" w:rsidRDefault="00D63054" w:rsidP="00D63054">
      <w:pPr>
        <w:spacing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…///2.-</w:t>
      </w:r>
    </w:p>
    <w:p w:rsidR="00A31322" w:rsidRPr="00574EA7" w:rsidRDefault="00A31322" w:rsidP="00A3132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</w:t>
      </w: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                                           </w:t>
      </w:r>
    </w:p>
    <w:p w:rsidR="002E1EDD" w:rsidRPr="00217037" w:rsidRDefault="00A31322" w:rsidP="00217037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</w:t>
      </w:r>
      <w:r w:rsidR="00F209E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BLE CONCEJO DELIBERANTE A LOS OCHO DIAS DEL MES DE ABRIL</w:t>
      </w: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QUINCE.-</w:t>
      </w:r>
    </w:p>
    <w:sectPr w:rsidR="002E1EDD" w:rsidRPr="002170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322"/>
    <w:rsid w:val="00030A99"/>
    <w:rsid w:val="00217037"/>
    <w:rsid w:val="002E1EDD"/>
    <w:rsid w:val="003D1400"/>
    <w:rsid w:val="003E4040"/>
    <w:rsid w:val="008154BC"/>
    <w:rsid w:val="008C64D3"/>
    <w:rsid w:val="00A31322"/>
    <w:rsid w:val="00D63054"/>
    <w:rsid w:val="00F209E9"/>
    <w:rsid w:val="00F2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132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132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7B7EF9-738B-4E50-9512-A97A70624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231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9</cp:revision>
  <cp:lastPrinted>2015-04-10T15:31:00Z</cp:lastPrinted>
  <dcterms:created xsi:type="dcterms:W3CDTF">2015-04-08T15:34:00Z</dcterms:created>
  <dcterms:modified xsi:type="dcterms:W3CDTF">2015-05-18T12:11:00Z</dcterms:modified>
</cp:coreProperties>
</file>