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918" w:rsidRPr="0049783A" w:rsidRDefault="008E2711" w:rsidP="008F591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9924</w:t>
      </w:r>
    </w:p>
    <w:p w:rsidR="008F5918" w:rsidRPr="0049783A" w:rsidRDefault="008F5918" w:rsidP="008F5918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8F5918" w:rsidRPr="0049783A" w:rsidRDefault="008F5918" w:rsidP="008F5918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8E2711" w:rsidRPr="008E271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8E2711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8E271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1279/14 iniciado por la Sra. Sosa Cristina </w:t>
      </w:r>
      <w:proofErr w:type="spellStart"/>
      <w:r w:rsidR="008E2711">
        <w:rPr>
          <w:rFonts w:ascii="Courier New" w:eastAsia="Times New Roman" w:hAnsi="Courier New" w:cs="Times New Roman"/>
          <w:sz w:val="24"/>
          <w:szCs w:val="20"/>
          <w:lang w:eastAsia="es-AR"/>
        </w:rPr>
        <w:t>Meri</w:t>
      </w:r>
      <w:proofErr w:type="spellEnd"/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8E2711" w:rsidRDefault="008F5918" w:rsidP="008E2711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8E2711" w:rsidRDefault="008E2711" w:rsidP="008E2711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8E2711" w:rsidRDefault="008E2711" w:rsidP="008E2711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</w:t>
      </w:r>
      <w:r w:rsidR="009550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imición de la Tasa por Servicio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Propiedad del inmueble Cuenta Nº9488;</w:t>
      </w:r>
    </w:p>
    <w:p w:rsidR="008E2711" w:rsidRDefault="008E2711" w:rsidP="008E2711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 hogar unipersonal que obtiene recursos monetarios mediante una pensión por invalidez; </w:t>
      </w:r>
    </w:p>
    <w:p w:rsidR="008E2711" w:rsidRDefault="008E2711" w:rsidP="008E2711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Que evaluado el </w:t>
      </w:r>
      <w:r w:rsidR="00955032">
        <w:rPr>
          <w:rFonts w:ascii="Courier New" w:hAnsi="Courier New" w:cs="Courier New"/>
          <w:sz w:val="24"/>
          <w:szCs w:val="24"/>
          <w:lang w:val="es-ES_tradnl"/>
        </w:rPr>
        <w:t>Expediente por la C</w:t>
      </w:r>
      <w:r w:rsidR="0090535B">
        <w:rPr>
          <w:rFonts w:ascii="Courier New" w:hAnsi="Courier New" w:cs="Courier New"/>
          <w:sz w:val="24"/>
          <w:szCs w:val="24"/>
          <w:lang w:val="es-ES_tradnl"/>
        </w:rPr>
        <w:t>omisión de Hacienda</w:t>
      </w:r>
      <w:r>
        <w:rPr>
          <w:rFonts w:ascii="Courier New" w:hAnsi="Courier New" w:cs="Courier New"/>
          <w:sz w:val="24"/>
          <w:szCs w:val="24"/>
          <w:lang w:val="es-ES_tradnl"/>
        </w:rPr>
        <w:t>, emite despacho favorable, el que es aprobado por unanimidad en Sesión Ordinaria del día 15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8E2711" w:rsidRPr="008E2711" w:rsidRDefault="008E2711" w:rsidP="008E2711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8F5918" w:rsidRDefault="008F5918" w:rsidP="008F5918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8F5918" w:rsidRDefault="008F5918" w:rsidP="008F5918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F5918" w:rsidRPr="0049783A" w:rsidRDefault="008F5918" w:rsidP="008F5918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8F5918" w:rsidRPr="00DD79AE" w:rsidRDefault="008F5918" w:rsidP="008E2711">
      <w:pPr>
        <w:spacing w:before="100" w:beforeAutospacing="1" w:after="100" w:afterAutospacing="1" w:line="360" w:lineRule="auto"/>
        <w:ind w:left="567" w:hanging="567"/>
        <w:jc w:val="both"/>
        <w:rPr>
          <w:rFonts w:ascii="Arial" w:eastAsia="SimSun" w:hAnsi="Arial" w:cs="Arial"/>
          <w:kern w:val="1"/>
          <w:sz w:val="24"/>
          <w:szCs w:val="24"/>
          <w:lang w:eastAsia="hi-IN" w:bidi="hi-IN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="008E2711" w:rsidRPr="008E27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8E271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</w:t>
      </w:r>
      <w:r w:rsidR="009550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Nº9488 de la Tasa por Servicio</w:t>
      </w:r>
      <w:r w:rsidR="008E271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Propiedad</w:t>
      </w:r>
      <w:r w:rsidR="009550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</w:t>
      </w:r>
      <w:r w:rsidR="008E271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al día de la fecha mantiene con el Municipio.-</w:t>
      </w:r>
    </w:p>
    <w:p w:rsidR="008E2711" w:rsidRDefault="008F5918" w:rsidP="008E2711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Art.2º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="008E2711" w:rsidRPr="008E27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8E271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056987" w:rsidRDefault="00056987" w:rsidP="00056987">
      <w:pPr>
        <w:spacing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056987" w:rsidRDefault="00056987" w:rsidP="00056987">
      <w:pPr>
        <w:spacing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:rsidR="00056987" w:rsidRPr="00056987" w:rsidRDefault="00056987" w:rsidP="00056987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8F5918" w:rsidRPr="008E2711" w:rsidRDefault="008F5918" w:rsidP="008E2711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</w:t>
      </w:r>
      <w:r w:rsidR="008E2711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.3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</w:t>
      </w:r>
    </w:p>
    <w:p w:rsidR="008F5918" w:rsidRPr="00D13F60" w:rsidRDefault="008F5918" w:rsidP="008F5918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QUINCE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p w:rsidR="006C61F8" w:rsidRPr="008F5918" w:rsidRDefault="006C61F8">
      <w:pPr>
        <w:rPr>
          <w:lang w:val="es-ES_tradnl"/>
        </w:rPr>
      </w:pPr>
      <w:bookmarkStart w:id="0" w:name="_GoBack"/>
      <w:bookmarkEnd w:id="0"/>
    </w:p>
    <w:sectPr w:rsidR="006C61F8" w:rsidRPr="008F59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lfaen">
    <w:panose1 w:val="010A0502050306030303"/>
    <w:charset w:val="00"/>
    <w:family w:val="roman"/>
    <w:notTrueType/>
    <w:pitch w:val="variable"/>
    <w:sig w:usb0="00C00283" w:usb1="00000000" w:usb2="00000000" w:usb3="00000000" w:csb0="0000000D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918"/>
    <w:rsid w:val="00056987"/>
    <w:rsid w:val="006C61F8"/>
    <w:rsid w:val="008E2711"/>
    <w:rsid w:val="008E3363"/>
    <w:rsid w:val="008F5918"/>
    <w:rsid w:val="0090535B"/>
    <w:rsid w:val="0095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9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uerpodeltexto2Exact">
    <w:name w:val="Cuerpo del texto (2) Exact"/>
    <w:rsid w:val="008F5918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u w:val="none"/>
    </w:rPr>
  </w:style>
  <w:style w:type="character" w:customStyle="1" w:styleId="Cuerpodeltexto2Sylfaen10pto">
    <w:name w:val="Cuerpo del texto (2) + Sylfaen;10 pto"/>
    <w:rsid w:val="008F5918"/>
    <w:rPr>
      <w:rFonts w:ascii="Sylfaen" w:eastAsia="Sylfaen" w:hAnsi="Sylfaen" w:cs="Sylfae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shd w:val="clear" w:color="auto" w:fill="FFFFFF"/>
      <w:lang w:val="es-ES" w:eastAsia="es-ES" w:bidi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9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uerpodeltexto2Exact">
    <w:name w:val="Cuerpo del texto (2) Exact"/>
    <w:rsid w:val="008F5918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u w:val="none"/>
    </w:rPr>
  </w:style>
  <w:style w:type="character" w:customStyle="1" w:styleId="Cuerpodeltexto2Sylfaen10pto">
    <w:name w:val="Cuerpo del texto (2) + Sylfaen;10 pto"/>
    <w:rsid w:val="008F5918"/>
    <w:rPr>
      <w:rFonts w:ascii="Sylfaen" w:eastAsia="Sylfaen" w:hAnsi="Sylfaen" w:cs="Sylfae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shd w:val="clear" w:color="auto" w:fill="FFFFFF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2015-04-16T14:40:00Z</cp:lastPrinted>
  <dcterms:created xsi:type="dcterms:W3CDTF">2015-04-15T14:55:00Z</dcterms:created>
  <dcterms:modified xsi:type="dcterms:W3CDTF">2015-04-16T14:41:00Z</dcterms:modified>
</cp:coreProperties>
</file>