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9AC" w:rsidRPr="0049783A" w:rsidRDefault="00AA79AC" w:rsidP="00AA79A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9925</w:t>
      </w:r>
    </w:p>
    <w:p w:rsidR="00AA79AC" w:rsidRPr="0049783A" w:rsidRDefault="00AA79AC" w:rsidP="00AA79AC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AA79AC" w:rsidRPr="0049783A" w:rsidRDefault="00AA79AC" w:rsidP="00AA79AC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1825/14 iniciado por la Sra. Moyano Viviana del Valle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AA79AC" w:rsidRDefault="00AA79AC" w:rsidP="00AA79AC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AA79AC" w:rsidRDefault="00AA79AC" w:rsidP="00AA79AC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A79AC" w:rsidRDefault="00AA79AC" w:rsidP="00AA79A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imición de la Tasa por Servicio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del inmueble Cuenta Nº13105;</w:t>
      </w:r>
    </w:p>
    <w:p w:rsidR="00AA79AC" w:rsidRDefault="00AA79AC" w:rsidP="00AA79A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inserto en el mercado a través de trabajo informal y de transferencia estatal de pensión no contributiva por invalidez;</w:t>
      </w:r>
    </w:p>
    <w:p w:rsidR="00AA79AC" w:rsidRDefault="00AA79AC" w:rsidP="00AA79AC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</w:t>
      </w:r>
      <w:r w:rsidR="00354B47">
        <w:rPr>
          <w:rFonts w:ascii="Courier New" w:hAnsi="Courier New" w:cs="Courier New"/>
          <w:sz w:val="24"/>
          <w:szCs w:val="24"/>
          <w:lang w:val="es-ES_tradnl"/>
        </w:rPr>
        <w:t xml:space="preserve"> evaluado el Expediente por la 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15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AA79AC" w:rsidRDefault="00AA79AC" w:rsidP="00AA79AC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A79AC" w:rsidRPr="008E2711" w:rsidRDefault="00AA79AC" w:rsidP="00AA79AC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A79AC" w:rsidRDefault="00AA79AC" w:rsidP="00AA79AC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AA79AC" w:rsidRDefault="00AA79AC" w:rsidP="00AA79AC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A79AC" w:rsidRDefault="00AA79AC" w:rsidP="00AA79AC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A79AC" w:rsidRPr="0049783A" w:rsidRDefault="00AA79AC" w:rsidP="00AA79AC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A79AC" w:rsidRDefault="00AA79AC" w:rsidP="00AA79AC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354B47" w:rsidRPr="00354B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titular de la Cuenta Nº 13105</w:t>
      </w:r>
      <w:r w:rsidRPr="005D1A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 w:rsidRPr="005D1A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tres cuotas de la deuda que al día de la fecha mantiene con el Munic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ipio por cada cuota pagada en té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rmino 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referencia a la Tasa por Servicio a l</w:t>
      </w:r>
      <w:bookmarkStart w:id="0" w:name="_GoBack"/>
      <w:bookmarkEnd w:id="0"/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Propiedad,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partir del momento de</w:t>
      </w:r>
      <w:r w:rsidR="00354B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promulgación de la presente ordenanza.-</w:t>
      </w:r>
    </w:p>
    <w:p w:rsidR="00AA79AC" w:rsidRDefault="00AA79AC" w:rsidP="00AA79AC">
      <w:pPr>
        <w:spacing w:before="100" w:beforeAutospacing="1" w:after="100" w:afterAutospacing="1" w:line="36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AA79AC" w:rsidRPr="00AA79AC" w:rsidRDefault="00AA79AC" w:rsidP="00AA79AC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AA79AC" w:rsidRPr="008E2711" w:rsidRDefault="00AA79AC" w:rsidP="00AA79AC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AA79AC" w:rsidRPr="00D13F60" w:rsidRDefault="00AA79AC" w:rsidP="00AA79AC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QUINCE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6C61F8" w:rsidRPr="00AA79AC" w:rsidRDefault="006C61F8">
      <w:pPr>
        <w:rPr>
          <w:lang w:val="es-ES_tradnl"/>
        </w:rPr>
      </w:pPr>
    </w:p>
    <w:sectPr w:rsidR="006C61F8" w:rsidRPr="00AA7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9AC"/>
    <w:rsid w:val="00354B47"/>
    <w:rsid w:val="006C61F8"/>
    <w:rsid w:val="00AA79AC"/>
    <w:rsid w:val="00F6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9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9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2015-04-16T14:28:00Z</cp:lastPrinted>
  <dcterms:created xsi:type="dcterms:W3CDTF">2015-04-15T15:37:00Z</dcterms:created>
  <dcterms:modified xsi:type="dcterms:W3CDTF">2015-04-16T14:37:00Z</dcterms:modified>
</cp:coreProperties>
</file>