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E4A" w:rsidRPr="0049783A" w:rsidRDefault="00E22C0E" w:rsidP="00736E4A">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9940</w:t>
      </w:r>
      <w:bookmarkStart w:id="0" w:name="_GoBack"/>
      <w:bookmarkEnd w:id="0"/>
    </w:p>
    <w:p w:rsidR="00736E4A" w:rsidRDefault="00736E4A" w:rsidP="00736E4A">
      <w:pPr>
        <w:keepNext/>
        <w:spacing w:after="0"/>
        <w:jc w:val="both"/>
        <w:outlineLvl w:val="2"/>
        <w:rPr>
          <w:rFonts w:ascii="Courier New" w:eastAsia="Times New Roman" w:hAnsi="Courier New" w:cs="Courier New"/>
          <w:b/>
          <w:sz w:val="24"/>
          <w:szCs w:val="24"/>
          <w:u w:val="single"/>
          <w:lang w:eastAsia="es-ES"/>
        </w:rPr>
      </w:pPr>
      <w:r w:rsidRPr="0049783A">
        <w:rPr>
          <w:rFonts w:ascii="Courier New" w:eastAsia="Times New Roman" w:hAnsi="Courier New" w:cs="Courier New"/>
          <w:b/>
          <w:sz w:val="24"/>
          <w:szCs w:val="24"/>
          <w:u w:val="single"/>
          <w:lang w:eastAsia="es-ES"/>
        </w:rPr>
        <w:t xml:space="preserve"> </w:t>
      </w:r>
    </w:p>
    <w:p w:rsidR="00736E4A" w:rsidRPr="00FE1810" w:rsidRDefault="00736E4A" w:rsidP="00795A30">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49783A">
        <w:rPr>
          <w:rFonts w:ascii="Courier New" w:hAnsi="Courier New" w:cs="Courier New"/>
          <w:sz w:val="24"/>
          <w:szCs w:val="24"/>
          <w:lang w:val="es-ES_tradnl"/>
        </w:rPr>
        <w:t>Visto</w:t>
      </w:r>
      <w:r w:rsidRPr="00FE1810">
        <w:rPr>
          <w:rFonts w:ascii="Courier New" w:hAnsi="Courier New" w:cs="Courier New"/>
          <w:sz w:val="24"/>
          <w:szCs w:val="24"/>
          <w:lang w:val="es-ES_tradnl"/>
        </w:rPr>
        <w:t>:</w:t>
      </w:r>
      <w:r w:rsidR="00795A30" w:rsidRPr="00795A30">
        <w:t xml:space="preserve"> </w:t>
      </w:r>
      <w:r w:rsidR="00795A30" w:rsidRPr="00795A30">
        <w:rPr>
          <w:rFonts w:ascii="Courier New" w:hAnsi="Courier New" w:cs="Courier New"/>
          <w:sz w:val="24"/>
          <w:szCs w:val="24"/>
        </w:rPr>
        <w:t>La Ordenanza 9769 y 9868 y el Expediente  61/I/2015</w:t>
      </w:r>
      <w:r w:rsidRPr="00FE1810">
        <w:rPr>
          <w:rFonts w:ascii="Courier New" w:hAnsi="Courier New" w:cs="Courier New"/>
          <w:sz w:val="24"/>
          <w:szCs w:val="24"/>
          <w:lang w:val="es-ES_tradnl"/>
        </w:rPr>
        <w:t>; y</w:t>
      </w:r>
    </w:p>
    <w:p w:rsidR="00736E4A" w:rsidRDefault="00736E4A" w:rsidP="00736E4A">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795A30" w:rsidRPr="00795A30" w:rsidRDefault="00EF6409" w:rsidP="00795A3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La ordenanza Nº 9769 y 9868;</w:t>
      </w:r>
    </w:p>
    <w:p w:rsidR="00795A30" w:rsidRPr="00795A30" w:rsidRDefault="00795A30" w:rsidP="00795A3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kern w:val="1"/>
          <w:sz w:val="24"/>
          <w:szCs w:val="24"/>
          <w:lang w:val="es-ES" w:eastAsia="hi-IN" w:bidi="hi-IN"/>
        </w:rPr>
        <w:t>Que en cumplimiento de las mismas por parte del Departamento Ejecutivo, se ha procedido a efectuar un relevamiento de los inmuebles baldíos que se e</w:t>
      </w:r>
      <w:r>
        <w:rPr>
          <w:rFonts w:ascii="Courier New" w:eastAsia="SimSun" w:hAnsi="Courier New" w:cs="Courier New"/>
          <w:kern w:val="1"/>
          <w:sz w:val="24"/>
          <w:szCs w:val="24"/>
          <w:lang w:val="es-ES" w:eastAsia="hi-IN" w:bidi="hi-IN"/>
        </w:rPr>
        <w:t>nmarcar en la citada ordenanza;</w:t>
      </w:r>
    </w:p>
    <w:p w:rsidR="00795A30" w:rsidRPr="00795A30" w:rsidRDefault="00795A30" w:rsidP="00795A3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kern w:val="1"/>
          <w:sz w:val="24"/>
          <w:szCs w:val="24"/>
          <w:lang w:val="es-ES" w:eastAsia="hi-IN" w:bidi="hi-IN"/>
        </w:rPr>
        <w:t>Que a fines de evitar situaciones conflictivas se ha procedido a efectuar un estudio de títulos que permita conocer la situación jurídico registral de los inmue</w:t>
      </w:r>
      <w:r>
        <w:rPr>
          <w:rFonts w:ascii="Courier New" w:eastAsia="SimSun" w:hAnsi="Courier New" w:cs="Courier New"/>
          <w:kern w:val="1"/>
          <w:sz w:val="24"/>
          <w:szCs w:val="24"/>
          <w:lang w:val="es-ES" w:eastAsia="hi-IN" w:bidi="hi-IN"/>
        </w:rPr>
        <w:t>bles previamente seleccionados;</w:t>
      </w:r>
    </w:p>
    <w:p w:rsidR="00795A30" w:rsidRPr="00795A30" w:rsidRDefault="00795A30" w:rsidP="00795A3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kern w:val="1"/>
          <w:sz w:val="24"/>
          <w:szCs w:val="24"/>
          <w:lang w:val="es-ES" w:eastAsia="hi-IN" w:bidi="hi-IN"/>
        </w:rPr>
        <w:t>Que asimismo se ha procedido a constatar mediante instrumento público el estado actual de desocupación</w:t>
      </w:r>
      <w:r>
        <w:rPr>
          <w:rFonts w:ascii="Courier New" w:eastAsia="SimSun" w:hAnsi="Courier New" w:cs="Courier New"/>
          <w:kern w:val="1"/>
          <w:sz w:val="24"/>
          <w:szCs w:val="24"/>
          <w:lang w:val="es-ES" w:eastAsia="hi-IN" w:bidi="hi-IN"/>
        </w:rPr>
        <w:t xml:space="preserve"> y mejoras de dichos inmuebles;</w:t>
      </w:r>
    </w:p>
    <w:p w:rsidR="00795A30" w:rsidRPr="00795A30" w:rsidRDefault="00795A30" w:rsidP="00795A3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kern w:val="1"/>
          <w:sz w:val="24"/>
          <w:szCs w:val="24"/>
          <w:lang w:val="es-ES" w:eastAsia="hi-IN" w:bidi="hi-IN"/>
        </w:rPr>
        <w:t>Que en este procedimiento se ha podido determinar que el inmueble designado catastralmente como Lote 33, de la Manzana Oficial 37 del Barrio Liniers de esta ciudad de Alta Gracia, reúne los requisitos y se encuentran en estado de ser expropiado de conformidad a lo dispuesto por la or</w:t>
      </w:r>
      <w:r>
        <w:rPr>
          <w:rFonts w:ascii="Courier New" w:eastAsia="SimSun" w:hAnsi="Courier New" w:cs="Courier New"/>
          <w:kern w:val="1"/>
          <w:sz w:val="24"/>
          <w:szCs w:val="24"/>
          <w:lang w:val="es-ES" w:eastAsia="hi-IN" w:bidi="hi-IN"/>
        </w:rPr>
        <w:t>denanza citada precedentemente;</w:t>
      </w:r>
    </w:p>
    <w:p w:rsidR="00736E4A" w:rsidRDefault="00795A30" w:rsidP="00795A30">
      <w:pPr>
        <w:widowControl w:val="0"/>
        <w:suppressAutoHyphens/>
        <w:spacing w:after="0" w:line="360" w:lineRule="auto"/>
        <w:ind w:left="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kern w:val="1"/>
          <w:sz w:val="24"/>
          <w:szCs w:val="24"/>
          <w:lang w:val="es-ES" w:eastAsia="hi-IN" w:bidi="hi-IN"/>
        </w:rPr>
        <w:t>Que es necesario, en cumplimiento de la ley 6394 y sus modificatorias, dictar la ordenanza específica de declaración de utilidad pública y ordenar la exprop</w:t>
      </w:r>
      <w:r>
        <w:rPr>
          <w:rFonts w:ascii="Courier New" w:eastAsia="SimSun" w:hAnsi="Courier New" w:cs="Courier New"/>
          <w:kern w:val="1"/>
          <w:sz w:val="24"/>
          <w:szCs w:val="24"/>
          <w:lang w:val="es-ES" w:eastAsia="hi-IN" w:bidi="hi-IN"/>
        </w:rPr>
        <w:t>iación del mencionado inmueble;</w:t>
      </w:r>
    </w:p>
    <w:p w:rsidR="00736E4A" w:rsidRDefault="00736E4A" w:rsidP="00795A30">
      <w:pPr>
        <w:widowControl w:val="0"/>
        <w:suppressAutoHyphens/>
        <w:spacing w:after="0" w:line="360" w:lineRule="auto"/>
        <w:ind w:left="709"/>
        <w:jc w:val="right"/>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w:t>
      </w:r>
    </w:p>
    <w:p w:rsidR="00736E4A" w:rsidRPr="00F21C80" w:rsidRDefault="00736E4A" w:rsidP="00795A30">
      <w:pPr>
        <w:widowControl w:val="0"/>
        <w:suppressAutoHyphens/>
        <w:spacing w:after="0" w:line="360" w:lineRule="auto"/>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lastRenderedPageBreak/>
        <w:t>…///2.-</w:t>
      </w:r>
    </w:p>
    <w:p w:rsidR="00736E4A" w:rsidRDefault="00736E4A" w:rsidP="00736E4A">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 evaluado el expediente y Proyecto de Ordenanza por el Concejo reunido en Comisión, se emiten tres despachos, aprobándose por mayoría el despacho favorable en Sesión Ordinaria del día 29</w:t>
      </w:r>
      <w:r w:rsidRPr="0049783A">
        <w:rPr>
          <w:rFonts w:ascii="Courier New" w:hAnsi="Courier New" w:cs="Courier New"/>
          <w:sz w:val="24"/>
          <w:szCs w:val="24"/>
          <w:lang w:val="es-ES_tradnl"/>
        </w:rPr>
        <w:t xml:space="preserve"> de abril de 2015.-</w:t>
      </w:r>
    </w:p>
    <w:p w:rsidR="00736E4A" w:rsidRDefault="00736E4A" w:rsidP="00736E4A">
      <w:pPr>
        <w:spacing w:after="0"/>
        <w:jc w:val="center"/>
        <w:rPr>
          <w:rFonts w:ascii="Courier New" w:hAnsi="Courier New" w:cs="Courier New"/>
          <w:sz w:val="24"/>
          <w:szCs w:val="24"/>
          <w:lang w:val="es-ES_tradnl"/>
        </w:rPr>
      </w:pPr>
    </w:p>
    <w:p w:rsidR="00736E4A" w:rsidRDefault="00736E4A" w:rsidP="00736E4A">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736E4A" w:rsidRDefault="00736E4A" w:rsidP="00736E4A">
      <w:pPr>
        <w:spacing w:after="0"/>
        <w:jc w:val="center"/>
        <w:rPr>
          <w:rFonts w:ascii="Courier New" w:hAnsi="Courier New" w:cs="Courier New"/>
          <w:b/>
          <w:sz w:val="24"/>
          <w:szCs w:val="24"/>
          <w:lang w:val="es-ES_tradnl"/>
        </w:rPr>
      </w:pPr>
    </w:p>
    <w:p w:rsidR="00736E4A" w:rsidRPr="0049783A" w:rsidRDefault="00736E4A" w:rsidP="00795A30">
      <w:pPr>
        <w:spacing w:after="0"/>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736E4A" w:rsidRPr="00795A30" w:rsidRDefault="00736E4A" w:rsidP="00795A30">
      <w:pPr>
        <w:spacing w:before="100" w:beforeAutospacing="1" w:after="100" w:afterAutospacing="1" w:line="360" w:lineRule="auto"/>
        <w:ind w:left="709" w:hanging="709"/>
        <w:jc w:val="both"/>
        <w:rPr>
          <w:rFonts w:ascii="Times New Roman" w:eastAsia="SimSun" w:hAnsi="Times New Roman" w:cs="Mangal"/>
          <w:b/>
          <w:bCs/>
          <w:kern w:val="1"/>
          <w:sz w:val="24"/>
          <w:szCs w:val="24"/>
          <w:u w:val="single"/>
          <w:lang w:val="es-ES" w:eastAsia="hi-IN" w:bidi="hi-IN"/>
        </w:rPr>
      </w:pPr>
      <w:r w:rsidRPr="00FE1810">
        <w:rPr>
          <w:rFonts w:ascii="Courier New" w:hAnsi="Courier New" w:cs="Courier New"/>
          <w:b/>
          <w:sz w:val="24"/>
          <w:szCs w:val="24"/>
          <w:u w:val="single"/>
        </w:rPr>
        <w:t>Art.1º</w:t>
      </w:r>
      <w:r w:rsidRPr="00FE1810">
        <w:rPr>
          <w:rFonts w:ascii="Courier New" w:hAnsi="Courier New" w:cs="Courier New"/>
          <w:sz w:val="24"/>
          <w:szCs w:val="24"/>
        </w:rPr>
        <w:t>:</w:t>
      </w:r>
      <w:r w:rsidRPr="00FE1810">
        <w:rPr>
          <w:rFonts w:ascii="Courier New" w:eastAsia="Times New Roman" w:hAnsi="Courier New" w:cs="Courier New"/>
          <w:color w:val="000000"/>
          <w:kern w:val="1"/>
          <w:sz w:val="24"/>
          <w:szCs w:val="24"/>
          <w:lang w:val="es-ES" w:eastAsia="ar-SA"/>
        </w:rPr>
        <w:t xml:space="preserve"> </w:t>
      </w:r>
      <w:r w:rsidR="00EF6409" w:rsidRPr="00EF6409">
        <w:rPr>
          <w:rFonts w:ascii="Courier New" w:eastAsia="SimSun" w:hAnsi="Courier New" w:cs="Courier New"/>
          <w:b/>
          <w:kern w:val="1"/>
          <w:sz w:val="24"/>
          <w:szCs w:val="24"/>
          <w:lang w:val="es-ES" w:eastAsia="hi-IN" w:bidi="hi-IN"/>
        </w:rPr>
        <w:t>DECLÁRASE</w:t>
      </w:r>
      <w:r w:rsidR="00795A30" w:rsidRPr="00795A30">
        <w:rPr>
          <w:rFonts w:ascii="Courier New" w:eastAsia="SimSun" w:hAnsi="Courier New" w:cs="Courier New"/>
          <w:kern w:val="1"/>
          <w:sz w:val="24"/>
          <w:szCs w:val="24"/>
          <w:lang w:eastAsia="hi-IN" w:bidi="hi-IN"/>
        </w:rPr>
        <w:t xml:space="preserve"> de utilidad pública sujeta a expropiación la parcela con  Nomenclatura Catastral </w:t>
      </w:r>
      <w:r w:rsidR="00795A30" w:rsidRPr="00795A30">
        <w:rPr>
          <w:rFonts w:ascii="Courier New" w:eastAsia="SimSun" w:hAnsi="Courier New" w:cs="Courier New"/>
          <w:kern w:val="1"/>
          <w:sz w:val="24"/>
          <w:szCs w:val="24"/>
          <w:lang w:val="es-ES_tradnl" w:eastAsia="hi-IN" w:bidi="hi-IN"/>
        </w:rPr>
        <w:t xml:space="preserve">DEP 31 PED 06 PBLO 01  C 04 S 01  </w:t>
      </w:r>
      <w:proofErr w:type="spellStart"/>
      <w:r w:rsidR="00795A30" w:rsidRPr="00795A30">
        <w:rPr>
          <w:rFonts w:ascii="Courier New" w:eastAsia="SimSun" w:hAnsi="Courier New" w:cs="Courier New"/>
          <w:kern w:val="1"/>
          <w:sz w:val="24"/>
          <w:szCs w:val="24"/>
          <w:lang w:val="es-ES_tradnl" w:eastAsia="hi-IN" w:bidi="hi-IN"/>
        </w:rPr>
        <w:t>Mz</w:t>
      </w:r>
      <w:proofErr w:type="spellEnd"/>
      <w:r w:rsidR="00795A30" w:rsidRPr="00795A30">
        <w:rPr>
          <w:rFonts w:ascii="Courier New" w:eastAsia="SimSun" w:hAnsi="Courier New" w:cs="Courier New"/>
          <w:kern w:val="1"/>
          <w:sz w:val="24"/>
          <w:szCs w:val="24"/>
          <w:lang w:val="es-ES_tradnl" w:eastAsia="hi-IN" w:bidi="hi-IN"/>
        </w:rPr>
        <w:t xml:space="preserve"> 061 P 033</w:t>
      </w:r>
      <w:r w:rsidR="00795A30" w:rsidRPr="00795A30">
        <w:rPr>
          <w:rFonts w:ascii="Courier New" w:eastAsia="Times New Roman" w:hAnsi="Courier New" w:cs="Courier New"/>
          <w:color w:val="000000"/>
          <w:kern w:val="1"/>
          <w:sz w:val="24"/>
          <w:szCs w:val="24"/>
          <w:lang w:val="es-ES" w:eastAsia="ar-SA"/>
        </w:rPr>
        <w:t>, cuya Titularidad Registral pertenece</w:t>
      </w:r>
      <w:r w:rsidR="00EF6409">
        <w:rPr>
          <w:rFonts w:ascii="Courier New" w:eastAsia="Times New Roman" w:hAnsi="Courier New" w:cs="Courier New"/>
          <w:color w:val="000000"/>
          <w:kern w:val="1"/>
          <w:sz w:val="24"/>
          <w:szCs w:val="24"/>
          <w:lang w:val="es-ES" w:eastAsia="ar-SA"/>
        </w:rPr>
        <w:t xml:space="preserve"> a la Sr.</w:t>
      </w:r>
      <w:r w:rsidR="00795A30" w:rsidRPr="00795A30">
        <w:rPr>
          <w:rFonts w:ascii="Courier New" w:eastAsia="Times New Roman" w:hAnsi="Courier New" w:cs="Courier New"/>
          <w:color w:val="000000"/>
          <w:kern w:val="1"/>
          <w:sz w:val="24"/>
          <w:szCs w:val="24"/>
          <w:lang w:val="es-ES" w:eastAsia="ar-SA"/>
        </w:rPr>
        <w:t>/a.</w:t>
      </w:r>
      <w:r w:rsidR="00EF6409">
        <w:rPr>
          <w:rFonts w:ascii="Courier New" w:eastAsia="Times New Roman" w:hAnsi="Courier New" w:cs="Courier New"/>
          <w:color w:val="000000"/>
          <w:kern w:val="1"/>
          <w:sz w:val="24"/>
          <w:szCs w:val="24"/>
          <w:lang w:val="es-ES" w:eastAsia="ar-SA"/>
        </w:rPr>
        <w:t xml:space="preserve"> </w:t>
      </w:r>
      <w:proofErr w:type="spellStart"/>
      <w:r w:rsidR="00795A30" w:rsidRPr="00795A30">
        <w:rPr>
          <w:rFonts w:ascii="Courier New" w:eastAsia="Times New Roman" w:hAnsi="Courier New" w:cs="Courier New"/>
          <w:color w:val="000000"/>
          <w:kern w:val="1"/>
          <w:sz w:val="24"/>
          <w:szCs w:val="24"/>
          <w:lang w:val="es-ES" w:eastAsia="ar-SA"/>
        </w:rPr>
        <w:t>Perez</w:t>
      </w:r>
      <w:proofErr w:type="spellEnd"/>
      <w:r w:rsidR="00795A30" w:rsidRPr="00795A30">
        <w:rPr>
          <w:rFonts w:ascii="Courier New" w:eastAsia="Times New Roman" w:hAnsi="Courier New" w:cs="Courier New"/>
          <w:color w:val="000000"/>
          <w:kern w:val="1"/>
          <w:sz w:val="24"/>
          <w:szCs w:val="24"/>
          <w:lang w:val="es-ES" w:eastAsia="ar-SA"/>
        </w:rPr>
        <w:t>, Enriqueta Esperanza Joaquina y Rodríguez, Elvira.</w:t>
      </w:r>
      <w:r w:rsidR="00795A30">
        <w:rPr>
          <w:rFonts w:ascii="Courier New" w:eastAsia="Times New Roman" w:hAnsi="Courier New" w:cs="Courier New"/>
          <w:color w:val="000000"/>
          <w:kern w:val="1"/>
          <w:sz w:val="24"/>
          <w:szCs w:val="24"/>
          <w:lang w:val="es-ES" w:eastAsia="ar-SA"/>
        </w:rPr>
        <w:t>-</w:t>
      </w:r>
      <w:r w:rsidR="00795A30" w:rsidRPr="00795A30">
        <w:rPr>
          <w:rFonts w:ascii="Courier New" w:eastAsia="Times New Roman" w:hAnsi="Courier New" w:cs="Courier New"/>
          <w:color w:val="000000"/>
          <w:kern w:val="1"/>
          <w:sz w:val="24"/>
          <w:szCs w:val="24"/>
          <w:lang w:val="es-ES" w:eastAsia="ar-SA"/>
        </w:rPr>
        <w:t xml:space="preserve">                            </w:t>
      </w:r>
    </w:p>
    <w:p w:rsidR="00736E4A" w:rsidRPr="00795A30" w:rsidRDefault="00736E4A" w:rsidP="00795A30">
      <w:pPr>
        <w:widowControl w:val="0"/>
        <w:suppressAutoHyphens/>
        <w:spacing w:before="283" w:after="0" w:line="360" w:lineRule="auto"/>
        <w:ind w:left="709" w:hanging="709"/>
        <w:jc w:val="both"/>
        <w:rPr>
          <w:rFonts w:ascii="Courier New" w:eastAsia="SimSun" w:hAnsi="Courier New" w:cs="Courier New"/>
          <w:b/>
          <w:bCs/>
          <w:kern w:val="1"/>
          <w:sz w:val="24"/>
          <w:szCs w:val="24"/>
          <w:u w:val="single"/>
          <w:lang w:val="es-ES" w:eastAsia="hi-IN" w:bidi="hi-IN"/>
        </w:rPr>
      </w:pPr>
      <w:r w:rsidRPr="00FE1810">
        <w:rPr>
          <w:rFonts w:ascii="Courier New" w:eastAsia="SimSun" w:hAnsi="Courier New" w:cs="Courier New"/>
          <w:b/>
          <w:bCs/>
          <w:kern w:val="1"/>
          <w:sz w:val="24"/>
          <w:szCs w:val="24"/>
          <w:u w:val="single"/>
          <w:lang w:val="es-ES" w:eastAsia="hi-IN" w:bidi="hi-IN"/>
        </w:rPr>
        <w:t>Art.2º</w:t>
      </w:r>
      <w:r w:rsidRPr="00795A30">
        <w:rPr>
          <w:rFonts w:ascii="Courier New" w:eastAsia="SimSun" w:hAnsi="Courier New" w:cs="Courier New"/>
          <w:kern w:val="1"/>
          <w:sz w:val="24"/>
          <w:szCs w:val="24"/>
          <w:lang w:eastAsia="hi-IN" w:bidi="hi-IN"/>
        </w:rPr>
        <w:t>:</w:t>
      </w:r>
      <w:r w:rsidR="00EF6409" w:rsidRPr="00EF6409">
        <w:rPr>
          <w:rFonts w:ascii="Courier New" w:eastAsia="SimSun" w:hAnsi="Courier New" w:cs="Courier New"/>
          <w:b/>
          <w:kern w:val="1"/>
          <w:sz w:val="24"/>
          <w:szCs w:val="24"/>
          <w:lang w:eastAsia="hi-IN" w:bidi="hi-IN"/>
        </w:rPr>
        <w:t xml:space="preserve"> </w:t>
      </w:r>
      <w:r w:rsidR="00EF6409" w:rsidRPr="00795A30">
        <w:rPr>
          <w:rFonts w:ascii="Courier New" w:eastAsia="SimSun" w:hAnsi="Courier New" w:cs="Courier New"/>
          <w:b/>
          <w:kern w:val="1"/>
          <w:sz w:val="24"/>
          <w:szCs w:val="24"/>
          <w:lang w:eastAsia="hi-IN" w:bidi="hi-IN"/>
        </w:rPr>
        <w:t xml:space="preserve">AUTORÍZASE </w:t>
      </w:r>
      <w:r w:rsidR="00795A30" w:rsidRPr="00795A30">
        <w:rPr>
          <w:rFonts w:ascii="Courier New" w:eastAsia="SimSun" w:hAnsi="Courier New" w:cs="Courier New"/>
          <w:kern w:val="1"/>
          <w:sz w:val="24"/>
          <w:szCs w:val="24"/>
          <w:lang w:eastAsia="hi-IN" w:bidi="hi-IN"/>
        </w:rPr>
        <w:t xml:space="preserve">al Departamento Ejecutivo a realizar las gestiones tendientes a efectivizar la expropiación del bien citado en el Artículo precedente, </w:t>
      </w:r>
      <w:proofErr w:type="spellStart"/>
      <w:r w:rsidR="00795A30" w:rsidRPr="00795A30">
        <w:rPr>
          <w:rFonts w:ascii="Courier New" w:eastAsia="SimSun" w:hAnsi="Courier New" w:cs="Courier New"/>
          <w:kern w:val="1"/>
          <w:sz w:val="24"/>
          <w:szCs w:val="24"/>
          <w:lang w:eastAsia="hi-IN" w:bidi="hi-IN"/>
        </w:rPr>
        <w:t>an</w:t>
      </w:r>
      <w:proofErr w:type="spellEnd"/>
      <w:r w:rsidR="00795A30" w:rsidRPr="00795A30">
        <w:rPr>
          <w:rFonts w:ascii="Courier New" w:eastAsia="SimSun" w:hAnsi="Courier New" w:cs="Courier New"/>
          <w:kern w:val="1"/>
          <w:sz w:val="24"/>
          <w:szCs w:val="24"/>
          <w:lang w:val="es-ES" w:eastAsia="hi-IN" w:bidi="hi-IN"/>
        </w:rPr>
        <w:t>te el Consejo General de Tasaciones de la Provincia.-</w:t>
      </w:r>
    </w:p>
    <w:p w:rsidR="00736E4A" w:rsidRPr="00795A30" w:rsidRDefault="00736E4A" w:rsidP="00736E4A">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795A30">
        <w:rPr>
          <w:rFonts w:ascii="Courier New" w:eastAsia="SimSun" w:hAnsi="Courier New" w:cs="Courier New"/>
          <w:b/>
          <w:bCs/>
          <w:kern w:val="1"/>
          <w:sz w:val="24"/>
          <w:szCs w:val="24"/>
          <w:u w:val="single"/>
          <w:lang w:val="es-ES" w:eastAsia="hi-IN" w:bidi="hi-IN"/>
        </w:rPr>
        <w:t>Art.3º</w:t>
      </w:r>
      <w:r w:rsidRPr="00795A30">
        <w:rPr>
          <w:rFonts w:ascii="Courier New" w:eastAsia="SimSun" w:hAnsi="Courier New" w:cs="Courier New"/>
          <w:kern w:val="1"/>
          <w:sz w:val="24"/>
          <w:szCs w:val="24"/>
          <w:lang w:eastAsia="hi-IN" w:bidi="hi-IN"/>
        </w:rPr>
        <w:t xml:space="preserve">: </w:t>
      </w:r>
      <w:r w:rsidR="00EF6409" w:rsidRPr="00795A30">
        <w:rPr>
          <w:rFonts w:ascii="Courier New" w:eastAsia="SimSun" w:hAnsi="Courier New" w:cs="Courier New"/>
          <w:b/>
          <w:kern w:val="1"/>
          <w:sz w:val="24"/>
          <w:szCs w:val="24"/>
          <w:lang w:val="es-ES" w:eastAsia="hi-IN" w:bidi="hi-IN"/>
        </w:rPr>
        <w:t>FACÚLTESE</w:t>
      </w:r>
      <w:r w:rsidR="00795A30" w:rsidRPr="00795A30">
        <w:rPr>
          <w:rFonts w:ascii="Courier New" w:eastAsia="SimSun" w:hAnsi="Courier New" w:cs="Courier New"/>
          <w:kern w:val="1"/>
          <w:sz w:val="24"/>
          <w:szCs w:val="24"/>
          <w:lang w:val="es-ES" w:eastAsia="hi-IN" w:bidi="hi-IN"/>
        </w:rPr>
        <w:t xml:space="preserve">  al Departamento Ejecutivo a tomar posesión del inmueble, e iniciar las acciones legales en caso de falta de avenimiento con quién resulte ser el o los propietarios.-</w:t>
      </w:r>
    </w:p>
    <w:p w:rsidR="00736E4A" w:rsidRPr="00795A30" w:rsidRDefault="00736E4A" w:rsidP="00736E4A">
      <w:pPr>
        <w:widowControl w:val="0"/>
        <w:suppressAutoHyphens/>
        <w:spacing w:after="0" w:line="360" w:lineRule="auto"/>
        <w:ind w:left="709" w:hanging="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b/>
          <w:bCs/>
          <w:kern w:val="1"/>
          <w:sz w:val="24"/>
          <w:szCs w:val="24"/>
          <w:u w:val="single"/>
          <w:lang w:val="es-ES" w:eastAsia="hi-IN" w:bidi="hi-IN"/>
        </w:rPr>
        <w:t>Art.4º</w:t>
      </w:r>
      <w:r w:rsidRPr="00795A30">
        <w:rPr>
          <w:rFonts w:ascii="Courier New" w:eastAsia="SimSun" w:hAnsi="Courier New" w:cs="Courier New"/>
          <w:b/>
          <w:kern w:val="1"/>
          <w:sz w:val="24"/>
          <w:szCs w:val="24"/>
          <w:lang w:val="es-ES" w:eastAsia="hi-IN" w:bidi="hi-IN"/>
        </w:rPr>
        <w:t>:</w:t>
      </w:r>
      <w:r w:rsidRPr="00795A30">
        <w:rPr>
          <w:rFonts w:ascii="Courier New" w:eastAsia="SimSun" w:hAnsi="Courier New" w:cs="Courier New"/>
          <w:kern w:val="1"/>
          <w:sz w:val="24"/>
          <w:szCs w:val="24"/>
          <w:lang w:val="es-ES" w:eastAsia="hi-IN" w:bidi="hi-IN"/>
        </w:rPr>
        <w:t xml:space="preserve"> </w:t>
      </w:r>
      <w:r w:rsidR="00EF6409" w:rsidRPr="00795A30">
        <w:rPr>
          <w:rFonts w:ascii="Courier New" w:eastAsia="SimSun" w:hAnsi="Courier New" w:cs="Courier New"/>
          <w:b/>
          <w:kern w:val="1"/>
          <w:sz w:val="24"/>
          <w:szCs w:val="24"/>
          <w:lang w:val="es-ES" w:eastAsia="hi-IN" w:bidi="hi-IN"/>
        </w:rPr>
        <w:t>FACÚLTESE</w:t>
      </w:r>
      <w:r w:rsidR="00795A30" w:rsidRPr="00795A30">
        <w:rPr>
          <w:rFonts w:ascii="Courier New" w:eastAsia="SimSun" w:hAnsi="Courier New" w:cs="Courier New"/>
          <w:kern w:val="1"/>
          <w:sz w:val="24"/>
          <w:szCs w:val="24"/>
          <w:lang w:val="es-ES" w:eastAsia="hi-IN" w:bidi="hi-IN"/>
        </w:rPr>
        <w:t xml:space="preserve"> al Departamento Ejecutivo a realizar los pagos de conformidad a la ley 6394 y sus modificatorias, ya sea en forma directa al o los propietarios, o por consignación judicial en la acción pertinente; importe del que se deberán detraer tasas y multas municipales adeudadas que tengan como objeto el inmueble, y otras obligaciones de carácter </w:t>
      </w:r>
      <w:proofErr w:type="spellStart"/>
      <w:r w:rsidR="00795A30" w:rsidRPr="00795A30">
        <w:rPr>
          <w:rFonts w:ascii="Courier New" w:eastAsia="SimSun" w:hAnsi="Courier New" w:cs="Courier New"/>
          <w:kern w:val="1"/>
          <w:sz w:val="24"/>
          <w:szCs w:val="24"/>
          <w:lang w:val="es-ES" w:eastAsia="hi-IN" w:bidi="hi-IN"/>
        </w:rPr>
        <w:t>propter</w:t>
      </w:r>
      <w:proofErr w:type="spellEnd"/>
      <w:r w:rsidR="00795A30" w:rsidRPr="00795A30">
        <w:rPr>
          <w:rFonts w:ascii="Courier New" w:eastAsia="SimSun" w:hAnsi="Courier New" w:cs="Courier New"/>
          <w:kern w:val="1"/>
          <w:sz w:val="24"/>
          <w:szCs w:val="24"/>
          <w:lang w:val="es-ES" w:eastAsia="hi-IN" w:bidi="hi-IN"/>
        </w:rPr>
        <w:t xml:space="preserve"> rem sobre el mismo.-</w:t>
      </w:r>
    </w:p>
    <w:p w:rsidR="00EF6409" w:rsidRPr="00795A30" w:rsidRDefault="00736E4A" w:rsidP="007F005D">
      <w:pPr>
        <w:widowControl w:val="0"/>
        <w:suppressAutoHyphens/>
        <w:spacing w:after="0" w:line="360" w:lineRule="auto"/>
        <w:ind w:left="709" w:hanging="709"/>
        <w:jc w:val="right"/>
        <w:rPr>
          <w:rFonts w:ascii="Courier New" w:eastAsia="SimSun" w:hAnsi="Courier New" w:cs="Courier New"/>
          <w:bCs/>
          <w:kern w:val="1"/>
          <w:sz w:val="24"/>
          <w:szCs w:val="24"/>
          <w:lang w:val="es-ES" w:eastAsia="hi-IN" w:bidi="hi-IN"/>
        </w:rPr>
      </w:pPr>
      <w:r w:rsidRPr="00795A30">
        <w:rPr>
          <w:rFonts w:ascii="Courier New" w:eastAsia="SimSun" w:hAnsi="Courier New" w:cs="Courier New"/>
          <w:bCs/>
          <w:kern w:val="1"/>
          <w:sz w:val="24"/>
          <w:szCs w:val="24"/>
          <w:lang w:val="es-ES" w:eastAsia="hi-IN" w:bidi="hi-IN"/>
        </w:rPr>
        <w:t>…///</w:t>
      </w:r>
    </w:p>
    <w:p w:rsidR="00736E4A" w:rsidRPr="00EF6409" w:rsidRDefault="00736E4A" w:rsidP="00EF6409">
      <w:pPr>
        <w:widowControl w:val="0"/>
        <w:suppressAutoHyphens/>
        <w:spacing w:after="100" w:afterAutospacing="1" w:line="360" w:lineRule="auto"/>
        <w:ind w:left="709" w:hanging="709"/>
        <w:rPr>
          <w:rFonts w:ascii="Courier New" w:eastAsia="SimSun" w:hAnsi="Courier New" w:cs="Courier New"/>
          <w:kern w:val="1"/>
          <w:sz w:val="24"/>
          <w:szCs w:val="24"/>
          <w:lang w:val="es-ES" w:eastAsia="hi-IN" w:bidi="hi-IN"/>
        </w:rPr>
      </w:pPr>
      <w:r w:rsidRPr="00795A30">
        <w:rPr>
          <w:rFonts w:ascii="Courier New" w:eastAsia="SimSun" w:hAnsi="Courier New" w:cs="Courier New"/>
          <w:bCs/>
          <w:kern w:val="1"/>
          <w:sz w:val="24"/>
          <w:szCs w:val="24"/>
          <w:lang w:val="es-ES" w:eastAsia="hi-IN" w:bidi="hi-IN"/>
        </w:rPr>
        <w:lastRenderedPageBreak/>
        <w:t>…///3.-</w:t>
      </w:r>
    </w:p>
    <w:p w:rsidR="00736E4A" w:rsidRPr="00795A30" w:rsidRDefault="00736E4A" w:rsidP="00736E4A">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795A30">
        <w:rPr>
          <w:rFonts w:ascii="Courier New" w:eastAsia="SimSun" w:hAnsi="Courier New" w:cs="Courier New"/>
          <w:b/>
          <w:bCs/>
          <w:kern w:val="1"/>
          <w:sz w:val="24"/>
          <w:szCs w:val="24"/>
          <w:u w:val="single"/>
          <w:lang w:val="es-ES" w:eastAsia="hi-IN" w:bidi="hi-IN"/>
        </w:rPr>
        <w:t>Art.5º</w:t>
      </w:r>
      <w:r w:rsidRPr="00795A30">
        <w:rPr>
          <w:rFonts w:ascii="Courier New" w:eastAsia="SimSun" w:hAnsi="Courier New" w:cs="Courier New"/>
          <w:kern w:val="1"/>
          <w:sz w:val="24"/>
          <w:szCs w:val="24"/>
          <w:lang w:val="es-ES" w:eastAsia="hi-IN" w:bidi="hi-IN"/>
        </w:rPr>
        <w:t xml:space="preserve">: </w:t>
      </w:r>
      <w:r w:rsidR="00EF6409" w:rsidRPr="00795A30">
        <w:rPr>
          <w:rFonts w:ascii="Courier New" w:eastAsia="SimSun" w:hAnsi="Courier New" w:cs="Courier New"/>
          <w:b/>
          <w:kern w:val="1"/>
          <w:sz w:val="24"/>
          <w:szCs w:val="24"/>
          <w:lang w:val="es-ES" w:eastAsia="hi-IN" w:bidi="hi-IN"/>
        </w:rPr>
        <w:t>UNA</w:t>
      </w:r>
      <w:r w:rsidR="00795A30" w:rsidRPr="00795A30">
        <w:rPr>
          <w:rFonts w:ascii="Courier New" w:eastAsia="SimSun" w:hAnsi="Courier New" w:cs="Courier New"/>
          <w:kern w:val="1"/>
          <w:sz w:val="24"/>
          <w:szCs w:val="24"/>
          <w:lang w:val="es-ES" w:eastAsia="hi-IN" w:bidi="hi-IN"/>
        </w:rPr>
        <w:t xml:space="preserve"> vez expropiado el inmueble, el mismo será afectado al cumplimiento de las Ordenanzas Nº 9769 y 9868.</w:t>
      </w:r>
      <w:r w:rsidR="00EF6409">
        <w:rPr>
          <w:rFonts w:ascii="Courier New" w:eastAsia="SimSun" w:hAnsi="Courier New" w:cs="Courier New"/>
          <w:kern w:val="1"/>
          <w:sz w:val="24"/>
          <w:szCs w:val="24"/>
          <w:lang w:val="es-ES" w:eastAsia="hi-IN" w:bidi="hi-IN"/>
        </w:rPr>
        <w:t>-</w:t>
      </w:r>
    </w:p>
    <w:p w:rsidR="00736E4A" w:rsidRPr="00795A30" w:rsidRDefault="00736E4A" w:rsidP="00736E4A">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eastAsia="hi-IN" w:bidi="hi-IN"/>
        </w:rPr>
      </w:pPr>
      <w:r w:rsidRPr="00795A30">
        <w:rPr>
          <w:rFonts w:ascii="Courier New" w:eastAsia="SimSun" w:hAnsi="Courier New" w:cs="Courier New"/>
          <w:b/>
          <w:bCs/>
          <w:kern w:val="1"/>
          <w:sz w:val="24"/>
          <w:szCs w:val="24"/>
          <w:u w:val="single"/>
          <w:lang w:val="es-ES" w:eastAsia="hi-IN" w:bidi="hi-IN"/>
        </w:rPr>
        <w:t>Art.6º</w:t>
      </w:r>
      <w:r w:rsidR="00EF6409">
        <w:rPr>
          <w:rFonts w:ascii="Courier New" w:eastAsia="SimSun" w:hAnsi="Courier New" w:cs="Courier New"/>
          <w:kern w:val="1"/>
          <w:sz w:val="24"/>
          <w:szCs w:val="24"/>
          <w:lang w:val="es-ES" w:eastAsia="hi-IN" w:bidi="hi-IN"/>
        </w:rPr>
        <w:t xml:space="preserve">: </w:t>
      </w:r>
      <w:r w:rsidR="00795A30" w:rsidRPr="00795A30">
        <w:rPr>
          <w:rFonts w:ascii="Courier New" w:eastAsia="SimSun" w:hAnsi="Courier New" w:cs="Courier New"/>
          <w:b/>
          <w:kern w:val="1"/>
          <w:sz w:val="24"/>
          <w:szCs w:val="24"/>
          <w:lang w:eastAsia="hi-IN" w:bidi="hi-IN"/>
        </w:rPr>
        <w:t xml:space="preserve">ANÉXESE </w:t>
      </w:r>
      <w:r w:rsidR="00795A30" w:rsidRPr="00795A30">
        <w:rPr>
          <w:rFonts w:ascii="Courier New" w:eastAsia="SimSun" w:hAnsi="Courier New" w:cs="Courier New"/>
          <w:kern w:val="1"/>
          <w:sz w:val="24"/>
          <w:szCs w:val="24"/>
          <w:lang w:eastAsia="hi-IN" w:bidi="hi-IN"/>
        </w:rPr>
        <w:t xml:space="preserve"> la presente Ordenanza al Expediente  61</w:t>
      </w:r>
      <w:r w:rsidR="00EF6409">
        <w:rPr>
          <w:rFonts w:ascii="Courier New" w:eastAsia="SimSun" w:hAnsi="Courier New" w:cs="Courier New"/>
          <w:kern w:val="1"/>
          <w:sz w:val="24"/>
          <w:szCs w:val="24"/>
          <w:lang w:eastAsia="hi-IN" w:bidi="hi-IN"/>
        </w:rPr>
        <w:t>/I</w:t>
      </w:r>
      <w:r w:rsidR="00795A30" w:rsidRPr="00795A30">
        <w:rPr>
          <w:rFonts w:ascii="Courier New" w:eastAsia="SimSun" w:hAnsi="Courier New" w:cs="Courier New"/>
          <w:kern w:val="1"/>
          <w:sz w:val="24"/>
          <w:szCs w:val="24"/>
          <w:lang w:eastAsia="hi-IN" w:bidi="hi-IN"/>
        </w:rPr>
        <w:t>/2015</w:t>
      </w:r>
      <w:r w:rsidR="00EF6409">
        <w:rPr>
          <w:rFonts w:ascii="Courier New" w:eastAsia="SimSun" w:hAnsi="Courier New" w:cs="Courier New"/>
          <w:kern w:val="1"/>
          <w:sz w:val="24"/>
          <w:szCs w:val="24"/>
          <w:lang w:eastAsia="hi-IN" w:bidi="hi-IN"/>
        </w:rPr>
        <w:t>.-</w:t>
      </w:r>
    </w:p>
    <w:p w:rsidR="00736E4A" w:rsidRPr="007D5867" w:rsidRDefault="00736E4A" w:rsidP="00736E4A">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Pr="0049783A">
        <w:rPr>
          <w:rFonts w:ascii="Courier New" w:hAnsi="Courier New" w:cs="Courier New"/>
          <w:b/>
          <w:sz w:val="24"/>
          <w:szCs w:val="24"/>
          <w:u w:val="single"/>
          <w:lang w:val="es-ES_tradnl"/>
        </w:rPr>
        <w:t>º</w:t>
      </w:r>
      <w:r w:rsidRPr="0049783A">
        <w:rPr>
          <w:rFonts w:ascii="Courier New" w:hAnsi="Courier New" w:cs="Courier New"/>
          <w:b/>
          <w:sz w:val="24"/>
          <w:szCs w:val="24"/>
          <w:lang w:val="es-ES_tradnl"/>
        </w:rPr>
        <w:t xml:space="preserve">: PROTOCOLICESE, </w:t>
      </w:r>
      <w:r w:rsidRPr="0049783A">
        <w:rPr>
          <w:rFonts w:ascii="Courier New" w:hAnsi="Courier New" w:cs="Courier New"/>
          <w:sz w:val="24"/>
          <w:szCs w:val="24"/>
          <w:lang w:val="es-ES_tradnl"/>
        </w:rPr>
        <w:t>comuníquese, publíquese en el Boletín Oficial de la Ciudad de Alta Gracia, incorpórese al Libro de Ordenanzas y Archívese.-</w:t>
      </w:r>
      <w:r w:rsidRPr="0049783A">
        <w:rPr>
          <w:rFonts w:ascii="Courier New" w:eastAsia="Arial Unicode MS" w:hAnsi="Courier New" w:cs="ShelleyAllegroScript-Normal"/>
          <w:sz w:val="24"/>
          <w:szCs w:val="24"/>
          <w:lang w:val="es-ES_tradnl" w:eastAsia="es-ES"/>
        </w:rPr>
        <w:t xml:space="preserve"> </w:t>
      </w:r>
    </w:p>
    <w:p w:rsidR="00736E4A" w:rsidRPr="00A97503" w:rsidRDefault="00736E4A" w:rsidP="00736E4A">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CONCEJO DELIBERANTE A LOS VEINTINUEVE DIAS DEL MES DE ABRIL DEL AÑO DOS MIL QUINCE.-</w:t>
      </w:r>
    </w:p>
    <w:p w:rsidR="00736E4A" w:rsidRPr="00FE1810" w:rsidRDefault="00736E4A" w:rsidP="00736E4A">
      <w:pPr>
        <w:rPr>
          <w:lang w:val="es-ES_tradnl"/>
        </w:rPr>
      </w:pPr>
    </w:p>
    <w:p w:rsidR="00CE42F5" w:rsidRPr="00736E4A" w:rsidRDefault="00CE42F5">
      <w:pPr>
        <w:rPr>
          <w:lang w:val="es-ES_tradnl"/>
        </w:rPr>
      </w:pPr>
    </w:p>
    <w:sectPr w:rsidR="00CE42F5" w:rsidRPr="00736E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E4A"/>
    <w:rsid w:val="00221047"/>
    <w:rsid w:val="00736E4A"/>
    <w:rsid w:val="00795A30"/>
    <w:rsid w:val="007F005D"/>
    <w:rsid w:val="00CE42F5"/>
    <w:rsid w:val="00E22C0E"/>
    <w:rsid w:val="00EF64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E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E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461</Words>
  <Characters>2539</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dcterms:created xsi:type="dcterms:W3CDTF">2015-04-30T13:40:00Z</dcterms:created>
  <dcterms:modified xsi:type="dcterms:W3CDTF">2015-04-30T14:24:00Z</dcterms:modified>
</cp:coreProperties>
</file>