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1D4F" w:rsidRPr="004257FE" w:rsidRDefault="00531D4F" w:rsidP="00531D4F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9950</w:t>
      </w:r>
    </w:p>
    <w:p w:rsidR="00531D4F" w:rsidRPr="004257FE" w:rsidRDefault="00531D4F" w:rsidP="00531D4F">
      <w:pPr>
        <w:keepNext/>
        <w:spacing w:after="0"/>
        <w:jc w:val="both"/>
        <w:outlineLvl w:val="2"/>
        <w:rPr>
          <w:rFonts w:ascii="Courier New" w:eastAsia="Times New Roman" w:hAnsi="Courier New" w:cs="Courier New"/>
          <w:b/>
          <w:sz w:val="24"/>
          <w:szCs w:val="24"/>
          <w:u w:val="single"/>
          <w:lang w:eastAsia="es-ES"/>
        </w:rPr>
      </w:pPr>
      <w:r w:rsidRPr="004257FE">
        <w:rPr>
          <w:rFonts w:ascii="Courier New" w:eastAsia="Times New Roman" w:hAnsi="Courier New" w:cs="Courier New"/>
          <w:b/>
          <w:sz w:val="24"/>
          <w:szCs w:val="24"/>
          <w:u w:val="single"/>
          <w:lang w:eastAsia="es-ES"/>
        </w:rPr>
        <w:t xml:space="preserve"> </w:t>
      </w:r>
    </w:p>
    <w:p w:rsidR="00531D4F" w:rsidRPr="004257FE" w:rsidRDefault="00531D4F" w:rsidP="00531D4F">
      <w:pPr>
        <w:keepNext/>
        <w:spacing w:before="100" w:beforeAutospacing="1" w:after="100" w:afterAutospacing="1" w:line="360" w:lineRule="auto"/>
        <w:jc w:val="both"/>
        <w:outlineLvl w:val="2"/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Pr="00531D4F">
        <w:t xml:space="preserve"> </w:t>
      </w:r>
      <w:r w:rsidRPr="00531D4F">
        <w:rPr>
          <w:rFonts w:ascii="Courier New" w:hAnsi="Courier New" w:cs="Courier New"/>
          <w:sz w:val="24"/>
          <w:szCs w:val="24"/>
        </w:rPr>
        <w:t>La Ordenanza 9769 y 9868 y el Expediente  127/I/2015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; y</w:t>
      </w:r>
    </w:p>
    <w:p w:rsidR="00531D4F" w:rsidRPr="004257FE" w:rsidRDefault="00531D4F" w:rsidP="00531D4F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C O N S I D E R A N D O</w:t>
      </w:r>
    </w:p>
    <w:p w:rsidR="00531D4F" w:rsidRPr="00531D4F" w:rsidRDefault="00531D4F" w:rsidP="00531D4F">
      <w:pPr>
        <w:widowControl w:val="0"/>
        <w:suppressAutoHyphens/>
        <w:spacing w:before="100" w:beforeAutospacing="1" w:after="100" w:afterAutospacing="1" w:line="360" w:lineRule="auto"/>
        <w:ind w:left="709"/>
        <w:jc w:val="both"/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</w:pPr>
      <w:r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La ordenanza Nº 9769 y 9868;</w:t>
      </w:r>
    </w:p>
    <w:p w:rsidR="00531D4F" w:rsidRPr="00531D4F" w:rsidRDefault="00531D4F" w:rsidP="00531D4F">
      <w:pPr>
        <w:widowControl w:val="0"/>
        <w:suppressAutoHyphens/>
        <w:spacing w:before="100" w:beforeAutospacing="1" w:after="100" w:afterAutospacing="1" w:line="360" w:lineRule="auto"/>
        <w:ind w:left="709"/>
        <w:jc w:val="both"/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</w:pPr>
      <w:r w:rsidRPr="00531D4F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Que en cumplimiento de las mismas por parte del Departamento Ejecutivo, se ha procedido a efectuar un relevamiento de los inmuebles baldíos que se e</w:t>
      </w:r>
      <w:r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nmarcar en la citada ordenanza;</w:t>
      </w:r>
    </w:p>
    <w:p w:rsidR="00531D4F" w:rsidRPr="00531D4F" w:rsidRDefault="00531D4F" w:rsidP="00531D4F">
      <w:pPr>
        <w:widowControl w:val="0"/>
        <w:suppressAutoHyphens/>
        <w:spacing w:before="100" w:beforeAutospacing="1" w:after="100" w:afterAutospacing="1" w:line="360" w:lineRule="auto"/>
        <w:ind w:left="709"/>
        <w:jc w:val="both"/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</w:pPr>
      <w:r w:rsidRPr="00531D4F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Que a fines de evitar situaciones conflictivas se ha procedido a efectuar un estudio de títulos que permita conocer la situación jurídico registral de los inmue</w:t>
      </w:r>
      <w:r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bles previamente seleccionados;</w:t>
      </w:r>
    </w:p>
    <w:p w:rsidR="00531D4F" w:rsidRPr="00531D4F" w:rsidRDefault="00531D4F" w:rsidP="00531D4F">
      <w:pPr>
        <w:widowControl w:val="0"/>
        <w:suppressAutoHyphens/>
        <w:spacing w:before="100" w:beforeAutospacing="1" w:after="100" w:afterAutospacing="1" w:line="360" w:lineRule="auto"/>
        <w:ind w:left="709"/>
        <w:jc w:val="both"/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</w:pPr>
      <w:r w:rsidRPr="00531D4F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Que asimismo se ha procedido a constatar mediante instrumento público el estado actual de desocupación</w:t>
      </w:r>
      <w:r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 y mejoras de dichos inmuebles;</w:t>
      </w:r>
    </w:p>
    <w:p w:rsidR="00531D4F" w:rsidRPr="00531D4F" w:rsidRDefault="00531D4F" w:rsidP="00531D4F">
      <w:pPr>
        <w:widowControl w:val="0"/>
        <w:suppressAutoHyphens/>
        <w:spacing w:before="100" w:beforeAutospacing="1" w:after="100" w:afterAutospacing="1" w:line="360" w:lineRule="auto"/>
        <w:ind w:left="709"/>
        <w:jc w:val="both"/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</w:pPr>
      <w:r w:rsidRPr="00531D4F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Que en este procedimiento se ha podido determinar que el inmueble designado catastralmente como Lote S/D, de la Manzana Oficial 59 del Barrio General Bustos de esta ciudad de Alta Gracia, reúne los requisitos y se encuentran en estado de ser expropiado de conformidad a lo dispuesto por la or</w:t>
      </w:r>
      <w:r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denanza citada precedentemente;</w:t>
      </w:r>
    </w:p>
    <w:p w:rsidR="00531D4F" w:rsidRDefault="00531D4F" w:rsidP="006D22F5">
      <w:pPr>
        <w:widowControl w:val="0"/>
        <w:suppressAutoHyphens/>
        <w:spacing w:before="100" w:beforeAutospacing="1" w:after="0" w:line="360" w:lineRule="auto"/>
        <w:ind w:left="709"/>
        <w:jc w:val="both"/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</w:pPr>
      <w:r w:rsidRPr="00531D4F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Que es necesario, en cumplimiento de la ley 6394 y sus modificatorias, dictar la ordenanza específica de declaración de utilidad pública y ordenar la exprop</w:t>
      </w:r>
      <w:r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iación del mencionado inmueble;</w:t>
      </w:r>
    </w:p>
    <w:p w:rsidR="00531D4F" w:rsidRPr="004257FE" w:rsidRDefault="00531D4F" w:rsidP="00531D4F">
      <w:pPr>
        <w:widowControl w:val="0"/>
        <w:suppressAutoHyphens/>
        <w:spacing w:after="0" w:line="360" w:lineRule="auto"/>
        <w:ind w:left="709"/>
        <w:jc w:val="right"/>
        <w:rPr>
          <w:rFonts w:ascii="Courier New" w:eastAsia="SimSun" w:hAnsi="Courier New" w:cs="Courier New"/>
          <w:kern w:val="2"/>
          <w:sz w:val="24"/>
          <w:szCs w:val="24"/>
          <w:lang w:val="es-ES" w:eastAsia="hi-IN" w:bidi="hi-IN"/>
        </w:rPr>
      </w:pPr>
      <w:r w:rsidRPr="004257FE">
        <w:rPr>
          <w:rFonts w:ascii="Courier New" w:eastAsia="SimSun" w:hAnsi="Courier New" w:cs="Courier New"/>
          <w:kern w:val="2"/>
          <w:sz w:val="24"/>
          <w:szCs w:val="24"/>
          <w:lang w:val="es-ES" w:eastAsia="hi-IN" w:bidi="hi-IN"/>
        </w:rPr>
        <w:t>…///</w:t>
      </w:r>
    </w:p>
    <w:p w:rsidR="00531D4F" w:rsidRPr="004257FE" w:rsidRDefault="00531D4F" w:rsidP="00531D4F">
      <w:pPr>
        <w:widowControl w:val="0"/>
        <w:suppressAutoHyphens/>
        <w:spacing w:after="0" w:line="360" w:lineRule="auto"/>
        <w:rPr>
          <w:rFonts w:ascii="Courier New" w:eastAsia="SimSun" w:hAnsi="Courier New" w:cs="Courier New"/>
          <w:kern w:val="2"/>
          <w:sz w:val="24"/>
          <w:szCs w:val="24"/>
          <w:lang w:val="es-ES" w:eastAsia="hi-IN" w:bidi="hi-IN"/>
        </w:rPr>
      </w:pPr>
      <w:r w:rsidRPr="004257FE">
        <w:rPr>
          <w:rFonts w:ascii="Courier New" w:eastAsia="SimSun" w:hAnsi="Courier New" w:cs="Courier New"/>
          <w:kern w:val="2"/>
          <w:sz w:val="24"/>
          <w:szCs w:val="24"/>
          <w:lang w:val="es-ES" w:eastAsia="hi-IN" w:bidi="hi-IN"/>
        </w:rPr>
        <w:lastRenderedPageBreak/>
        <w:t>…///2.-</w:t>
      </w:r>
    </w:p>
    <w:p w:rsidR="00531D4F" w:rsidRPr="004257FE" w:rsidRDefault="00531D4F" w:rsidP="00531D4F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 evaluado el expediente y Proyecto de Ordenanza por el Concejo reunido en Comisión, se emiten tres despachos, aprobándose por mayoría el despacho favorable en Sesión Ordinaria del día 29 de abril de 2015.-</w:t>
      </w:r>
    </w:p>
    <w:p w:rsidR="00531D4F" w:rsidRPr="004257FE" w:rsidRDefault="00531D4F" w:rsidP="00531D4F">
      <w:pPr>
        <w:spacing w:after="0"/>
        <w:jc w:val="center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531D4F" w:rsidRPr="004257FE" w:rsidRDefault="00531D4F" w:rsidP="00531D4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EL HONORABLE CONCEJO DELIBERANTE DE LA CIUDAD DE ALTA </w:t>
      </w:r>
    </w:p>
    <w:p w:rsidR="00531D4F" w:rsidRPr="004257FE" w:rsidRDefault="00531D4F" w:rsidP="00531D4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531D4F" w:rsidRPr="004257FE" w:rsidRDefault="00531D4F" w:rsidP="00531D4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531D4F" w:rsidRPr="004257FE" w:rsidRDefault="00531D4F" w:rsidP="00531D4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6D22F5" w:rsidRPr="006D22F5" w:rsidRDefault="00531D4F" w:rsidP="00683A7D">
      <w:pPr>
        <w:spacing w:after="0" w:line="360" w:lineRule="auto"/>
        <w:ind w:left="709" w:hanging="709"/>
        <w:jc w:val="both"/>
        <w:rPr>
          <w:rFonts w:ascii="Courier New" w:eastAsia="SimSun" w:hAnsi="Courier New" w:cs="Courier New"/>
          <w:b/>
          <w:bCs/>
          <w:kern w:val="1"/>
          <w:sz w:val="24"/>
          <w:szCs w:val="24"/>
          <w:u w:val="single"/>
          <w:lang w:val="es-ES" w:eastAsia="hi-IN" w:bidi="hi-IN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u w:val="single"/>
        </w:rPr>
        <w:t>Art.1º</w:t>
      </w:r>
      <w:r w:rsidRPr="004257FE">
        <w:rPr>
          <w:rFonts w:ascii="Courier New" w:eastAsia="Calibri" w:hAnsi="Courier New" w:cs="Courier New"/>
          <w:sz w:val="24"/>
          <w:szCs w:val="24"/>
        </w:rPr>
        <w:t>:</w:t>
      </w:r>
      <w:r w:rsidRPr="004257FE">
        <w:rPr>
          <w:rFonts w:ascii="Times New Roman" w:eastAsia="SimSun" w:hAnsi="Times New Roman" w:cs="Mangal"/>
          <w:b/>
          <w:kern w:val="2"/>
          <w:sz w:val="24"/>
          <w:szCs w:val="24"/>
          <w:lang w:eastAsia="hi-IN" w:bidi="hi-IN"/>
        </w:rPr>
        <w:t xml:space="preserve"> </w:t>
      </w:r>
      <w:r w:rsidR="006D22F5" w:rsidRPr="006D22F5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Declárase</w:t>
      </w:r>
      <w:r w:rsidR="006D22F5" w:rsidRPr="006D22F5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 xml:space="preserve"> de utilidad pública sujeta a expropiación la parcela con  Nomenclatura Catastral </w:t>
      </w:r>
      <w:r w:rsidR="006D22F5" w:rsidRPr="006D22F5">
        <w:rPr>
          <w:rFonts w:ascii="Courier New" w:eastAsia="SimSun" w:hAnsi="Courier New" w:cs="Courier New"/>
          <w:kern w:val="1"/>
          <w:sz w:val="24"/>
          <w:szCs w:val="24"/>
          <w:lang w:val="es-ES_tradnl" w:eastAsia="hi-IN" w:bidi="hi-IN"/>
        </w:rPr>
        <w:t xml:space="preserve">DEP 31 PED 06 PBLO 01  C 04 S 01  </w:t>
      </w:r>
      <w:proofErr w:type="spellStart"/>
      <w:r w:rsidR="006D22F5" w:rsidRPr="006D22F5">
        <w:rPr>
          <w:rFonts w:ascii="Courier New" w:eastAsia="SimSun" w:hAnsi="Courier New" w:cs="Courier New"/>
          <w:kern w:val="1"/>
          <w:sz w:val="24"/>
          <w:szCs w:val="24"/>
          <w:lang w:val="es-ES_tradnl" w:eastAsia="hi-IN" w:bidi="hi-IN"/>
        </w:rPr>
        <w:t>Mz</w:t>
      </w:r>
      <w:proofErr w:type="spellEnd"/>
      <w:r w:rsidR="006D22F5" w:rsidRPr="006D22F5">
        <w:rPr>
          <w:rFonts w:ascii="Courier New" w:eastAsia="SimSun" w:hAnsi="Courier New" w:cs="Courier New"/>
          <w:kern w:val="1"/>
          <w:sz w:val="24"/>
          <w:szCs w:val="24"/>
          <w:lang w:val="es-ES_tradnl" w:eastAsia="hi-IN" w:bidi="hi-IN"/>
        </w:rPr>
        <w:t xml:space="preserve"> 036 P 001</w:t>
      </w:r>
      <w:r w:rsidR="006D22F5" w:rsidRPr="006D22F5">
        <w:rPr>
          <w:rFonts w:ascii="Courier New" w:eastAsia="Times New Roman" w:hAnsi="Courier New" w:cs="Courier New"/>
          <w:color w:val="000000"/>
          <w:kern w:val="1"/>
          <w:sz w:val="24"/>
          <w:szCs w:val="24"/>
          <w:lang w:val="es-ES" w:eastAsia="ar-SA"/>
        </w:rPr>
        <w:t>, cuya Titularidad Registral pertenece a la Sr.</w:t>
      </w:r>
      <w:r w:rsidR="006D22F5" w:rsidRPr="006D22F5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 xml:space="preserve"> Omar Néstor </w:t>
      </w:r>
      <w:proofErr w:type="spellStart"/>
      <w:r w:rsidR="006D22F5" w:rsidRPr="006D22F5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>Aldorino</w:t>
      </w:r>
      <w:proofErr w:type="spellEnd"/>
      <w:r w:rsidR="006D22F5" w:rsidRPr="006D22F5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 xml:space="preserve"> (L.E. Nº 4.819.843)</w:t>
      </w:r>
      <w:r w:rsidR="006D22F5" w:rsidRPr="006D22F5">
        <w:rPr>
          <w:rFonts w:ascii="Courier New" w:eastAsia="Times New Roman" w:hAnsi="Courier New" w:cs="Courier New"/>
          <w:color w:val="000000"/>
          <w:kern w:val="1"/>
          <w:sz w:val="24"/>
          <w:szCs w:val="24"/>
          <w:lang w:val="es-ES" w:eastAsia="ar-SA"/>
        </w:rPr>
        <w:t>.</w:t>
      </w:r>
      <w:r w:rsidR="00683A7D">
        <w:rPr>
          <w:rFonts w:ascii="Courier New" w:eastAsia="Times New Roman" w:hAnsi="Courier New" w:cs="Courier New"/>
          <w:color w:val="000000"/>
          <w:kern w:val="1"/>
          <w:sz w:val="24"/>
          <w:szCs w:val="24"/>
          <w:lang w:val="es-ES" w:eastAsia="ar-SA"/>
        </w:rPr>
        <w:t>-</w:t>
      </w:r>
      <w:r w:rsidR="006D22F5" w:rsidRPr="006D22F5">
        <w:rPr>
          <w:rFonts w:ascii="Courier New" w:eastAsia="Times New Roman" w:hAnsi="Courier New" w:cs="Courier New"/>
          <w:color w:val="000000"/>
          <w:kern w:val="1"/>
          <w:sz w:val="24"/>
          <w:szCs w:val="24"/>
          <w:lang w:val="es-ES" w:eastAsia="ar-SA"/>
        </w:rPr>
        <w:t xml:space="preserve"> </w:t>
      </w:r>
    </w:p>
    <w:p w:rsidR="00531D4F" w:rsidRPr="004257FE" w:rsidRDefault="00531D4F" w:rsidP="006D22F5">
      <w:pPr>
        <w:widowControl w:val="0"/>
        <w:suppressAutoHyphens/>
        <w:spacing w:before="100" w:beforeAutospacing="1" w:after="100" w:afterAutospacing="1" w:line="360" w:lineRule="auto"/>
        <w:ind w:left="709" w:hanging="709"/>
        <w:jc w:val="both"/>
        <w:rPr>
          <w:rFonts w:ascii="Courier New" w:eastAsia="SimSun" w:hAnsi="Courier New" w:cs="Courier New"/>
          <w:b/>
          <w:bCs/>
          <w:kern w:val="2"/>
          <w:sz w:val="24"/>
          <w:szCs w:val="24"/>
          <w:u w:val="single"/>
          <w:lang w:eastAsia="hi-IN" w:bidi="hi-IN"/>
        </w:rPr>
      </w:pPr>
      <w:r w:rsidRPr="004257FE">
        <w:rPr>
          <w:rFonts w:ascii="Courier New" w:eastAsia="SimSun" w:hAnsi="Courier New" w:cs="Courier New"/>
          <w:b/>
          <w:bCs/>
          <w:kern w:val="2"/>
          <w:sz w:val="24"/>
          <w:szCs w:val="24"/>
          <w:u w:val="single"/>
          <w:lang w:eastAsia="hi-IN" w:bidi="hi-IN"/>
        </w:rPr>
        <w:t>Art.2º</w:t>
      </w:r>
      <w:r w:rsidRPr="004257FE">
        <w:rPr>
          <w:rFonts w:ascii="Courier New" w:eastAsia="SimSun" w:hAnsi="Courier New" w:cs="Courier New"/>
          <w:kern w:val="2"/>
          <w:sz w:val="24"/>
          <w:szCs w:val="24"/>
          <w:lang w:eastAsia="hi-IN" w:bidi="hi-IN"/>
        </w:rPr>
        <w:t>:</w:t>
      </w:r>
      <w:r w:rsidRPr="004257FE">
        <w:rPr>
          <w:rFonts w:ascii="Courier New" w:eastAsia="SimSun" w:hAnsi="Courier New" w:cs="Courier New"/>
          <w:b/>
          <w:kern w:val="2"/>
          <w:sz w:val="24"/>
          <w:szCs w:val="24"/>
          <w:lang w:eastAsia="hi-IN" w:bidi="hi-IN"/>
        </w:rPr>
        <w:t xml:space="preserve"> </w:t>
      </w:r>
      <w:r w:rsidR="006D22F5" w:rsidRPr="006D22F5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 xml:space="preserve">AUTORÍZASE al Departamento Ejecutivo a realizar las gestiones tendientes a efectivizar la expropiación del bien citado en el Artículo precedente, </w:t>
      </w:r>
      <w:proofErr w:type="spellStart"/>
      <w:r w:rsidR="006D22F5" w:rsidRPr="006D22F5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>an</w:t>
      </w:r>
      <w:proofErr w:type="spellEnd"/>
      <w:r w:rsidR="006D22F5" w:rsidRPr="006D22F5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te el Consejo General de Tasaciones de la Provincia.-</w:t>
      </w:r>
    </w:p>
    <w:p w:rsidR="00531D4F" w:rsidRPr="004257FE" w:rsidRDefault="00531D4F" w:rsidP="00683A7D">
      <w:pPr>
        <w:widowControl w:val="0"/>
        <w:suppressAutoHyphens/>
        <w:spacing w:before="100" w:beforeAutospacing="1" w:after="100" w:afterAutospacing="1" w:line="360" w:lineRule="auto"/>
        <w:ind w:left="709" w:hanging="709"/>
        <w:jc w:val="both"/>
        <w:rPr>
          <w:rFonts w:ascii="Courier New" w:eastAsia="SimSun" w:hAnsi="Courier New" w:cs="Courier New"/>
          <w:b/>
          <w:bCs/>
          <w:kern w:val="2"/>
          <w:sz w:val="24"/>
          <w:szCs w:val="24"/>
          <w:u w:val="single"/>
          <w:lang w:eastAsia="hi-IN" w:bidi="hi-IN"/>
        </w:rPr>
      </w:pPr>
      <w:r w:rsidRPr="004257FE">
        <w:rPr>
          <w:rFonts w:ascii="Courier New" w:eastAsia="SimSun" w:hAnsi="Courier New" w:cs="Courier New"/>
          <w:b/>
          <w:bCs/>
          <w:kern w:val="2"/>
          <w:sz w:val="24"/>
          <w:szCs w:val="24"/>
          <w:u w:val="single"/>
          <w:lang w:eastAsia="hi-IN" w:bidi="hi-IN"/>
        </w:rPr>
        <w:t>Art.3º</w:t>
      </w:r>
      <w:r w:rsidR="006D22F5">
        <w:rPr>
          <w:rFonts w:ascii="Courier New" w:eastAsia="SimSun" w:hAnsi="Courier New" w:cs="Courier New"/>
          <w:kern w:val="2"/>
          <w:sz w:val="24"/>
          <w:szCs w:val="24"/>
          <w:lang w:eastAsia="hi-IN" w:bidi="hi-IN"/>
        </w:rPr>
        <w:t>:</w:t>
      </w:r>
      <w:r w:rsidR="006D22F5" w:rsidRPr="006D22F5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 xml:space="preserve"> </w:t>
      </w:r>
      <w:r w:rsidR="006D22F5" w:rsidRPr="006D22F5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Facúltese  al Departamento Ejecutivo a tomar posesión del inmueble, e iniciar las acciones legales en caso de falta de avenimiento con quién resulte ser el o los propietarios.-</w:t>
      </w:r>
    </w:p>
    <w:p w:rsidR="00531D4F" w:rsidRPr="004257FE" w:rsidRDefault="00531D4F" w:rsidP="00683A7D">
      <w:pPr>
        <w:widowControl w:val="0"/>
        <w:suppressAutoHyphens/>
        <w:spacing w:after="0" w:line="360" w:lineRule="auto"/>
        <w:ind w:left="709" w:hanging="709"/>
        <w:jc w:val="both"/>
        <w:rPr>
          <w:rFonts w:ascii="Courier New" w:eastAsia="SimSun" w:hAnsi="Courier New" w:cs="Courier New"/>
          <w:kern w:val="2"/>
          <w:sz w:val="24"/>
          <w:szCs w:val="24"/>
          <w:lang w:eastAsia="hi-IN" w:bidi="hi-IN"/>
        </w:rPr>
      </w:pPr>
      <w:r w:rsidRPr="004257FE">
        <w:rPr>
          <w:rFonts w:ascii="Courier New" w:eastAsia="SimSun" w:hAnsi="Courier New" w:cs="Courier New"/>
          <w:b/>
          <w:bCs/>
          <w:kern w:val="2"/>
          <w:sz w:val="24"/>
          <w:szCs w:val="24"/>
          <w:u w:val="single"/>
          <w:lang w:eastAsia="hi-IN" w:bidi="hi-IN"/>
        </w:rPr>
        <w:t>Art.4º</w:t>
      </w:r>
      <w:r w:rsidRPr="004257FE">
        <w:rPr>
          <w:rFonts w:ascii="Courier New" w:eastAsia="SimSun" w:hAnsi="Courier New" w:cs="Courier New"/>
          <w:b/>
          <w:kern w:val="2"/>
          <w:sz w:val="24"/>
          <w:szCs w:val="24"/>
          <w:lang w:eastAsia="hi-IN" w:bidi="hi-IN"/>
        </w:rPr>
        <w:t>:</w:t>
      </w:r>
      <w:r w:rsidRPr="004257FE">
        <w:rPr>
          <w:rFonts w:ascii="Courier New" w:eastAsia="SimSun" w:hAnsi="Courier New" w:cs="Courier New"/>
          <w:kern w:val="2"/>
          <w:sz w:val="24"/>
          <w:szCs w:val="24"/>
          <w:lang w:eastAsia="hi-IN" w:bidi="hi-IN"/>
        </w:rPr>
        <w:t xml:space="preserve"> </w:t>
      </w:r>
      <w:r w:rsidR="006D22F5" w:rsidRPr="006D22F5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Facúltese al Departamento Ejecutivo a realizar los pagos de conformidad a la ley 6394 y sus modificatorias, ya sea en forma directa al o los propietarios, o por consignación judicial en la acción pertinente; importe del que se deberán detraer tasas y multas municipales adeudadas que tengan como objeto el inmueble, y otras obligaciones de carácter </w:t>
      </w:r>
      <w:proofErr w:type="spellStart"/>
      <w:r w:rsidR="006D22F5" w:rsidRPr="006D22F5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propter</w:t>
      </w:r>
      <w:proofErr w:type="spellEnd"/>
      <w:r w:rsidR="006D22F5" w:rsidRPr="006D22F5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 rem sobre el mismo.-</w:t>
      </w:r>
    </w:p>
    <w:p w:rsidR="00531D4F" w:rsidRPr="004257FE" w:rsidRDefault="00531D4F" w:rsidP="00683A7D">
      <w:pPr>
        <w:widowControl w:val="0"/>
        <w:suppressAutoHyphens/>
        <w:spacing w:after="0" w:line="360" w:lineRule="auto"/>
        <w:ind w:left="709" w:hanging="709"/>
        <w:jc w:val="right"/>
        <w:rPr>
          <w:rFonts w:ascii="Courier New" w:eastAsia="SimSun" w:hAnsi="Courier New" w:cs="Courier New"/>
          <w:bCs/>
          <w:kern w:val="2"/>
          <w:sz w:val="24"/>
          <w:szCs w:val="24"/>
          <w:lang w:eastAsia="hi-IN" w:bidi="hi-IN"/>
        </w:rPr>
      </w:pPr>
      <w:r w:rsidRPr="004257FE">
        <w:rPr>
          <w:rFonts w:ascii="Courier New" w:eastAsia="SimSun" w:hAnsi="Courier New" w:cs="Courier New"/>
          <w:bCs/>
          <w:kern w:val="2"/>
          <w:sz w:val="24"/>
          <w:szCs w:val="24"/>
          <w:lang w:eastAsia="hi-IN" w:bidi="hi-IN"/>
        </w:rPr>
        <w:t>…///</w:t>
      </w:r>
    </w:p>
    <w:p w:rsidR="00531D4F" w:rsidRPr="004257FE" w:rsidRDefault="00531D4F" w:rsidP="006D22F5">
      <w:pPr>
        <w:widowControl w:val="0"/>
        <w:suppressAutoHyphens/>
        <w:spacing w:before="100" w:beforeAutospacing="1" w:after="100" w:afterAutospacing="1" w:line="360" w:lineRule="auto"/>
        <w:ind w:left="709" w:hanging="709"/>
        <w:rPr>
          <w:rFonts w:ascii="Courier New" w:eastAsia="SimSun" w:hAnsi="Courier New" w:cs="Courier New"/>
          <w:kern w:val="2"/>
          <w:sz w:val="24"/>
          <w:szCs w:val="24"/>
          <w:lang w:eastAsia="hi-IN" w:bidi="hi-IN"/>
        </w:rPr>
      </w:pPr>
      <w:r w:rsidRPr="004257FE">
        <w:rPr>
          <w:rFonts w:ascii="Courier New" w:eastAsia="SimSun" w:hAnsi="Courier New" w:cs="Courier New"/>
          <w:bCs/>
          <w:kern w:val="2"/>
          <w:sz w:val="24"/>
          <w:szCs w:val="24"/>
          <w:lang w:eastAsia="hi-IN" w:bidi="hi-IN"/>
        </w:rPr>
        <w:lastRenderedPageBreak/>
        <w:t>…///3.-</w:t>
      </w:r>
    </w:p>
    <w:p w:rsidR="00531D4F" w:rsidRPr="004257FE" w:rsidRDefault="00531D4F" w:rsidP="00683A7D">
      <w:pPr>
        <w:widowControl w:val="0"/>
        <w:suppressAutoHyphens/>
        <w:spacing w:before="100" w:beforeAutospacing="1" w:after="100" w:afterAutospacing="1" w:line="360" w:lineRule="auto"/>
        <w:ind w:left="709" w:hanging="709"/>
        <w:jc w:val="both"/>
        <w:rPr>
          <w:rFonts w:ascii="Courier New" w:eastAsia="SimSun" w:hAnsi="Courier New" w:cs="Courier New"/>
          <w:b/>
          <w:kern w:val="2"/>
          <w:sz w:val="24"/>
          <w:szCs w:val="24"/>
          <w:lang w:eastAsia="hi-IN" w:bidi="hi-IN"/>
        </w:rPr>
      </w:pPr>
      <w:r w:rsidRPr="004257FE">
        <w:rPr>
          <w:rFonts w:ascii="Courier New" w:eastAsia="SimSun" w:hAnsi="Courier New" w:cs="Courier New"/>
          <w:b/>
          <w:bCs/>
          <w:kern w:val="2"/>
          <w:sz w:val="24"/>
          <w:szCs w:val="24"/>
          <w:u w:val="single"/>
          <w:lang w:eastAsia="hi-IN" w:bidi="hi-IN"/>
        </w:rPr>
        <w:t>Art.5º</w:t>
      </w:r>
      <w:r w:rsidRPr="004257FE">
        <w:rPr>
          <w:rFonts w:ascii="Courier New" w:eastAsia="SimSun" w:hAnsi="Courier New" w:cs="Courier New"/>
          <w:kern w:val="2"/>
          <w:sz w:val="24"/>
          <w:szCs w:val="24"/>
          <w:lang w:eastAsia="hi-IN" w:bidi="hi-IN"/>
        </w:rPr>
        <w:t xml:space="preserve">: </w:t>
      </w:r>
      <w:r w:rsidR="006D22F5" w:rsidRPr="006D22F5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Una vez expropiado el inmueble, el mismo será afectado al cumplimiento de las Ordenanzas Nº 9769 y 9868.</w:t>
      </w:r>
      <w:r w:rsidR="00683A7D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-</w:t>
      </w:r>
    </w:p>
    <w:p w:rsidR="00531D4F" w:rsidRPr="004257FE" w:rsidRDefault="00531D4F" w:rsidP="006D22F5">
      <w:pPr>
        <w:widowControl w:val="0"/>
        <w:suppressAutoHyphens/>
        <w:spacing w:before="100" w:beforeAutospacing="1" w:after="100" w:afterAutospacing="1" w:line="360" w:lineRule="auto"/>
        <w:ind w:left="709" w:hanging="709"/>
        <w:jc w:val="both"/>
        <w:rPr>
          <w:rFonts w:ascii="Courier New" w:eastAsia="SimSun" w:hAnsi="Courier New" w:cs="Courier New"/>
          <w:kern w:val="2"/>
          <w:sz w:val="24"/>
          <w:szCs w:val="24"/>
          <w:lang w:eastAsia="hi-IN" w:bidi="hi-IN"/>
        </w:rPr>
      </w:pPr>
      <w:r w:rsidRPr="004257FE">
        <w:rPr>
          <w:rFonts w:ascii="Courier New" w:eastAsia="SimSun" w:hAnsi="Courier New" w:cs="Courier New"/>
          <w:b/>
          <w:bCs/>
          <w:kern w:val="2"/>
          <w:sz w:val="24"/>
          <w:szCs w:val="24"/>
          <w:u w:val="single"/>
          <w:lang w:eastAsia="hi-IN" w:bidi="hi-IN"/>
        </w:rPr>
        <w:t>Art.6º</w:t>
      </w:r>
      <w:r w:rsidRPr="004257FE">
        <w:rPr>
          <w:rFonts w:ascii="Courier New" w:eastAsia="SimSun" w:hAnsi="Courier New" w:cs="Courier New"/>
          <w:kern w:val="2"/>
          <w:sz w:val="24"/>
          <w:szCs w:val="24"/>
          <w:lang w:eastAsia="hi-IN" w:bidi="hi-IN"/>
        </w:rPr>
        <w:t xml:space="preserve">: </w:t>
      </w:r>
      <w:r w:rsidR="006D22F5" w:rsidRPr="006D22F5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>ANÉXESE  la presente Orden</w:t>
      </w:r>
      <w:r w:rsidR="00683A7D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 xml:space="preserve">anza al Expediente </w:t>
      </w:r>
      <w:bookmarkStart w:id="0" w:name="_GoBack"/>
      <w:bookmarkEnd w:id="0"/>
      <w:r w:rsidR="006D22F5" w:rsidRPr="006D22F5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>127</w:t>
      </w:r>
      <w:r w:rsidR="00683A7D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>/I</w:t>
      </w:r>
      <w:r w:rsidR="006D22F5" w:rsidRPr="006D22F5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>/2015</w:t>
      </w:r>
      <w:r w:rsidR="00683A7D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>.-</w:t>
      </w:r>
    </w:p>
    <w:p w:rsidR="00531D4F" w:rsidRPr="004257FE" w:rsidRDefault="00531D4F" w:rsidP="00531D4F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Art.7º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PROTOCOLICESE,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comuníquese, publíquese en el Boletín Oficial de la Ciudad de Alta Gracia, incorpórese al Libro de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836230" w:rsidRDefault="00531D4F" w:rsidP="00531D4F"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HONORABLE CONCEJO DELIBERANTE A LOS VEINTINUEVE DIAS DEL MES DE ABRIL DEL AÑO DOS MIL QUINCE.-</w:t>
      </w:r>
    </w:p>
    <w:sectPr w:rsidR="0083623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1D4F"/>
    <w:rsid w:val="00531D4F"/>
    <w:rsid w:val="00683A7D"/>
    <w:rsid w:val="006D22F5"/>
    <w:rsid w:val="00836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1D4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1D4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455</Words>
  <Characters>2507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2957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1</cp:revision>
  <dcterms:created xsi:type="dcterms:W3CDTF">2015-05-04T15:21:00Z</dcterms:created>
  <dcterms:modified xsi:type="dcterms:W3CDTF">2015-05-04T15:48:00Z</dcterms:modified>
</cp:coreProperties>
</file>