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354" w:rsidRDefault="00157354" w:rsidP="00157354">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9951</w:t>
      </w:r>
    </w:p>
    <w:p w:rsidR="00157354" w:rsidRDefault="00157354" w:rsidP="00157354">
      <w:pPr>
        <w:keepNext/>
        <w:spacing w:after="0"/>
        <w:jc w:val="both"/>
        <w:outlineLvl w:val="2"/>
        <w:rPr>
          <w:rFonts w:ascii="Courier New" w:eastAsia="Times New Roman" w:hAnsi="Courier New" w:cs="Courier New"/>
          <w:b/>
          <w:sz w:val="24"/>
          <w:szCs w:val="24"/>
          <w:u w:val="single"/>
          <w:lang w:eastAsia="es-ES"/>
        </w:rPr>
      </w:pPr>
    </w:p>
    <w:p w:rsidR="00AE0481" w:rsidRDefault="00AE0481" w:rsidP="00157354">
      <w:pPr>
        <w:keepNext/>
        <w:spacing w:after="0"/>
        <w:jc w:val="both"/>
        <w:outlineLvl w:val="2"/>
        <w:rPr>
          <w:rFonts w:ascii="Courier New" w:eastAsia="Times New Roman" w:hAnsi="Courier New" w:cs="Courier New"/>
          <w:b/>
          <w:sz w:val="24"/>
          <w:szCs w:val="24"/>
          <w:u w:val="single"/>
          <w:lang w:eastAsia="es-ES"/>
        </w:rPr>
      </w:pPr>
    </w:p>
    <w:p w:rsidR="00157354" w:rsidRDefault="00157354" w:rsidP="00157354">
      <w:pPr>
        <w:spacing w:after="0" w:line="360" w:lineRule="auto"/>
        <w:ind w:left="567" w:hanging="567"/>
        <w:jc w:val="both"/>
        <w:rPr>
          <w:rFonts w:ascii="Courier New" w:hAnsi="Courier New" w:cs="Courier New"/>
          <w:sz w:val="24"/>
          <w:szCs w:val="24"/>
          <w:lang w:val="es-ES_tradnl"/>
        </w:rPr>
      </w:pPr>
      <w:r w:rsidRPr="0049783A">
        <w:rPr>
          <w:rFonts w:ascii="Courier New" w:hAnsi="Courier New" w:cs="Courier New"/>
          <w:sz w:val="24"/>
          <w:szCs w:val="24"/>
          <w:lang w:val="es-ES_tradnl"/>
        </w:rPr>
        <w:t>Visto:</w:t>
      </w:r>
      <w:r w:rsidRPr="00A97503">
        <w:rPr>
          <w:rFonts w:ascii="Courier New" w:eastAsia="Arial Unicode MS" w:hAnsi="Courier New" w:cs="ShelleyAllegroScript-Normal"/>
          <w:sz w:val="24"/>
          <w:szCs w:val="24"/>
          <w:lang w:val="es-ES_tradnl" w:eastAsia="es-ES"/>
        </w:rPr>
        <w:t xml:space="preserve"> </w:t>
      </w:r>
      <w:r>
        <w:rPr>
          <w:rFonts w:ascii="Courier New" w:eastAsia="Arial Unicode MS" w:hAnsi="Courier New" w:cs="ShelleyAllegroScript-Normal"/>
          <w:szCs w:val="24"/>
          <w:lang w:val="es-ES_tradnl"/>
        </w:rPr>
        <w:t>Que el Gobierno Provincial le otorga a los municipios la posibilidad de una fuente de financiamiento económica mediante un sistema de adelanto de fondos coparticipables</w:t>
      </w:r>
      <w:r w:rsidRPr="001900D2">
        <w:rPr>
          <w:rFonts w:ascii="Courier New" w:hAnsi="Courier New" w:cs="Courier New"/>
          <w:sz w:val="24"/>
          <w:szCs w:val="24"/>
          <w:lang w:val="es-ES_tradnl"/>
        </w:rPr>
        <w:t>;</w:t>
      </w:r>
      <w:r w:rsidRPr="0049783A">
        <w:rPr>
          <w:rFonts w:ascii="Courier New" w:hAnsi="Courier New" w:cs="Courier New"/>
          <w:sz w:val="24"/>
          <w:szCs w:val="24"/>
          <w:lang w:val="es-ES_tradnl"/>
        </w:rPr>
        <w:t xml:space="preserve"> y</w:t>
      </w:r>
    </w:p>
    <w:p w:rsidR="00AE0481" w:rsidRPr="0049783A" w:rsidRDefault="00AE0481" w:rsidP="00157354">
      <w:pPr>
        <w:spacing w:after="0" w:line="360" w:lineRule="auto"/>
        <w:ind w:left="567" w:hanging="567"/>
        <w:jc w:val="both"/>
        <w:rPr>
          <w:rFonts w:ascii="Courier New" w:hAnsi="Courier New" w:cs="Courier New"/>
          <w:sz w:val="24"/>
          <w:szCs w:val="24"/>
          <w:lang w:val="es-ES_tradnl"/>
        </w:rPr>
      </w:pPr>
    </w:p>
    <w:p w:rsidR="00157354" w:rsidRDefault="00157354" w:rsidP="00157354">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157354" w:rsidRPr="00157354" w:rsidRDefault="00157354" w:rsidP="0015735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Que a través de esta fuente de financiación los municipios pueden contar con fondos de la forma más económica posible y existente</w:t>
      </w:r>
      <w:r>
        <w:rPr>
          <w:rFonts w:ascii="Courier New" w:eastAsia="Arial Unicode MS" w:hAnsi="Courier New" w:cs="ShelleyAllegroScript-Normal"/>
          <w:sz w:val="24"/>
          <w:szCs w:val="24"/>
          <w:lang w:val="es-ES_tradnl" w:eastAsia="es-ES"/>
        </w:rPr>
        <w:t>;</w:t>
      </w:r>
    </w:p>
    <w:p w:rsidR="00157354" w:rsidRPr="00157354" w:rsidRDefault="00157354" w:rsidP="0015735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 xml:space="preserve">Que Secretaría de Economía cree conveniente contar con un fondo de respaldo ante posibles fluctuaciones financieras que podrían acontecer en el presente ejercicio económico motivadas principalmente </w:t>
      </w:r>
      <w:r>
        <w:rPr>
          <w:rFonts w:ascii="Courier New" w:eastAsia="Arial Unicode MS" w:hAnsi="Courier New" w:cs="ShelleyAllegroScript-Normal"/>
          <w:sz w:val="24"/>
          <w:szCs w:val="24"/>
          <w:lang w:val="es-ES_tradnl" w:eastAsia="es-ES"/>
        </w:rPr>
        <w:t>por los vaivenes de la economía;</w:t>
      </w:r>
    </w:p>
    <w:p w:rsidR="00157354" w:rsidRPr="00157354" w:rsidRDefault="00157354" w:rsidP="0015735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Que el reintegro de este préstamo no excede el ejercicio de gobierno de la actual Administración Municipal;</w:t>
      </w:r>
    </w:p>
    <w:p w:rsidR="00157354" w:rsidRDefault="00157354" w:rsidP="00157354">
      <w:pPr>
        <w:spacing w:before="100" w:beforeAutospacing="1" w:after="100" w:afterAutospacing="1" w:line="360" w:lineRule="auto"/>
        <w:ind w:left="709"/>
        <w:jc w:val="both"/>
        <w:rPr>
          <w:rFonts w:ascii="Courier New" w:eastAsia="Arial Unicode MS" w:hAnsi="Courier New" w:cs="ShelleyAllegroScript-Normal"/>
          <w:sz w:val="24"/>
          <w:szCs w:val="24"/>
          <w:lang w:val="es-ES_tradnl" w:eastAsia="es-ES"/>
        </w:rPr>
      </w:pPr>
      <w:r w:rsidRPr="00157354">
        <w:rPr>
          <w:rFonts w:ascii="Courier New" w:eastAsia="Arial Unicode MS" w:hAnsi="Courier New" w:cs="ShelleyAllegroScript-Normal"/>
          <w:sz w:val="24"/>
          <w:szCs w:val="24"/>
          <w:lang w:val="es-ES_tradnl" w:eastAsia="es-ES"/>
        </w:rPr>
        <w:t>Que con la obtención del Adelanto de Coparticipación, el Municipio podrá obtener y contar con un fondo de respaldo para atender asuntos derivados de la gestión, lo cual redundará en una mejor prestación de servicios a los vecinos</w:t>
      </w:r>
      <w:r>
        <w:rPr>
          <w:rFonts w:ascii="Courier New" w:eastAsia="Arial Unicode MS" w:hAnsi="Courier New" w:cs="ShelleyAllegroScript-Normal"/>
          <w:sz w:val="24"/>
          <w:szCs w:val="24"/>
          <w:lang w:val="es-ES_tradnl" w:eastAsia="es-ES"/>
        </w:rPr>
        <w:t>;</w:t>
      </w:r>
    </w:p>
    <w:p w:rsidR="00AE0481" w:rsidRDefault="00893453" w:rsidP="00AE0481">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Que</w:t>
      </w:r>
      <w:r w:rsidR="00157354">
        <w:rPr>
          <w:rFonts w:ascii="Courier New" w:hAnsi="Courier New" w:cs="Courier New"/>
          <w:sz w:val="24"/>
          <w:szCs w:val="24"/>
          <w:lang w:val="es-ES_tradnl"/>
        </w:rPr>
        <w:t xml:space="preserve"> el Proyecto de Ordenanza</w:t>
      </w:r>
      <w:r>
        <w:rPr>
          <w:rFonts w:ascii="Courier New" w:hAnsi="Courier New" w:cs="Courier New"/>
          <w:sz w:val="24"/>
          <w:szCs w:val="24"/>
          <w:lang w:val="es-ES_tradnl"/>
        </w:rPr>
        <w:t xml:space="preserve"> elevado por el Departamento Ejecutivo tuvo ingreso en Primera Lectura con fecha 8 de Abril de 2015</w:t>
      </w:r>
      <w:r w:rsidR="006A2392">
        <w:rPr>
          <w:rFonts w:ascii="Courier New" w:hAnsi="Courier New" w:cs="Courier New"/>
          <w:sz w:val="24"/>
          <w:szCs w:val="24"/>
          <w:lang w:val="es-ES_tradnl"/>
        </w:rPr>
        <w:t>,</w:t>
      </w:r>
      <w:r>
        <w:rPr>
          <w:rFonts w:ascii="Courier New" w:hAnsi="Courier New" w:cs="Courier New"/>
          <w:sz w:val="24"/>
          <w:szCs w:val="24"/>
          <w:lang w:val="es-ES_tradnl"/>
        </w:rPr>
        <w:t xml:space="preserve"> cumplidos los plazos y procedimientos establecidos</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en</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la </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Carta</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Orgánica</w:t>
      </w:r>
      <w:r w:rsidR="00AE0481">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Municipal, el</w:t>
      </w:r>
    </w:p>
    <w:p w:rsidR="00AE0481" w:rsidRDefault="00AE0481" w:rsidP="00AE0481">
      <w:pPr>
        <w:spacing w:after="0" w:line="360" w:lineRule="auto"/>
        <w:ind w:left="709"/>
        <w:jc w:val="right"/>
        <w:rPr>
          <w:rFonts w:ascii="Courier New" w:hAnsi="Courier New" w:cs="Courier New"/>
          <w:sz w:val="24"/>
          <w:szCs w:val="24"/>
          <w:lang w:val="es-ES_tradnl"/>
        </w:rPr>
      </w:pPr>
      <w:r>
        <w:rPr>
          <w:rFonts w:ascii="Courier New" w:hAnsi="Courier New" w:cs="Courier New"/>
          <w:sz w:val="24"/>
          <w:szCs w:val="24"/>
          <w:lang w:val="es-ES_tradnl"/>
        </w:rPr>
        <w:t>…///</w:t>
      </w:r>
      <w:r w:rsidR="00157354">
        <w:rPr>
          <w:rFonts w:ascii="Courier New" w:hAnsi="Courier New" w:cs="Courier New"/>
          <w:sz w:val="24"/>
          <w:szCs w:val="24"/>
          <w:lang w:val="es-ES_tradnl"/>
        </w:rPr>
        <w:t xml:space="preserve"> </w:t>
      </w:r>
    </w:p>
    <w:p w:rsidR="00AE0481" w:rsidRDefault="00AE0481" w:rsidP="00AE0481">
      <w:pPr>
        <w:spacing w:after="0" w:line="360" w:lineRule="auto"/>
        <w:ind w:left="709"/>
        <w:jc w:val="right"/>
        <w:rPr>
          <w:rFonts w:ascii="Courier New" w:hAnsi="Courier New" w:cs="Courier New"/>
          <w:sz w:val="24"/>
          <w:szCs w:val="24"/>
          <w:lang w:val="es-ES_tradnl"/>
        </w:rPr>
      </w:pPr>
      <w:bookmarkStart w:id="0" w:name="_GoBack"/>
      <w:bookmarkEnd w:id="0"/>
    </w:p>
    <w:p w:rsidR="00AE0481" w:rsidRDefault="00AE0481" w:rsidP="00AE0481">
      <w:pPr>
        <w:spacing w:after="0" w:line="360" w:lineRule="auto"/>
        <w:rPr>
          <w:rFonts w:ascii="Courier New" w:hAnsi="Courier New" w:cs="Courier New"/>
          <w:sz w:val="24"/>
          <w:szCs w:val="24"/>
          <w:lang w:val="es-ES_tradnl"/>
        </w:rPr>
      </w:pPr>
      <w:r>
        <w:rPr>
          <w:rFonts w:ascii="Courier New" w:hAnsi="Courier New" w:cs="Courier New"/>
          <w:sz w:val="24"/>
          <w:szCs w:val="24"/>
          <w:lang w:val="es-ES_tradnl"/>
        </w:rPr>
        <w:lastRenderedPageBreak/>
        <w:t>…///2.-</w:t>
      </w:r>
    </w:p>
    <w:p w:rsidR="00157354" w:rsidRDefault="00157354" w:rsidP="00AE0481">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Concejo reunido en Comisión, emite</w:t>
      </w:r>
      <w:r w:rsidR="006A2392">
        <w:rPr>
          <w:rFonts w:ascii="Courier New" w:hAnsi="Courier New" w:cs="Courier New"/>
          <w:sz w:val="24"/>
          <w:szCs w:val="24"/>
          <w:lang w:val="es-ES_tradnl"/>
        </w:rPr>
        <w:t xml:space="preserve"> dos</w:t>
      </w:r>
      <w:r>
        <w:rPr>
          <w:rFonts w:ascii="Courier New" w:hAnsi="Courier New" w:cs="Courier New"/>
          <w:sz w:val="24"/>
          <w:szCs w:val="24"/>
          <w:lang w:val="es-ES_tradnl"/>
        </w:rPr>
        <w:t xml:space="preserve"> despacho</w:t>
      </w:r>
      <w:r w:rsidR="006A2392">
        <w:rPr>
          <w:rFonts w:ascii="Courier New" w:hAnsi="Courier New" w:cs="Courier New"/>
          <w:sz w:val="24"/>
          <w:szCs w:val="24"/>
          <w:lang w:val="es-ES_tradnl"/>
        </w:rPr>
        <w:t>s</w:t>
      </w:r>
      <w:r>
        <w:rPr>
          <w:rFonts w:ascii="Courier New" w:hAnsi="Courier New" w:cs="Courier New"/>
          <w:sz w:val="24"/>
          <w:szCs w:val="24"/>
          <w:lang w:val="es-ES_tradnl"/>
        </w:rPr>
        <w:t xml:space="preserve">, </w:t>
      </w:r>
      <w:r w:rsidR="006A2392">
        <w:rPr>
          <w:rFonts w:ascii="Courier New" w:hAnsi="Courier New" w:cs="Courier New"/>
          <w:sz w:val="24"/>
          <w:szCs w:val="24"/>
          <w:lang w:val="es-ES_tradnl"/>
        </w:rPr>
        <w:t xml:space="preserve">aprobándose </w:t>
      </w:r>
      <w:r>
        <w:rPr>
          <w:rFonts w:ascii="Courier New" w:hAnsi="Courier New" w:cs="Courier New"/>
          <w:sz w:val="24"/>
          <w:szCs w:val="24"/>
          <w:lang w:val="es-ES_tradnl"/>
        </w:rPr>
        <w:t>por mayoría</w:t>
      </w:r>
      <w:r w:rsidR="006A2392">
        <w:rPr>
          <w:rFonts w:ascii="Courier New" w:hAnsi="Courier New" w:cs="Courier New"/>
          <w:sz w:val="24"/>
          <w:szCs w:val="24"/>
          <w:lang w:val="es-ES_tradnl"/>
        </w:rPr>
        <w:t xml:space="preserve"> el despacho favorable</w:t>
      </w:r>
      <w:r>
        <w:rPr>
          <w:rFonts w:ascii="Courier New" w:hAnsi="Courier New" w:cs="Courier New"/>
          <w:sz w:val="24"/>
          <w:szCs w:val="24"/>
          <w:lang w:val="es-ES_tradnl"/>
        </w:rPr>
        <w:t xml:space="preserve"> en Sesión Ordinaria del día 29 de abril de 2015.-</w:t>
      </w:r>
      <w:r w:rsidR="006A2392">
        <w:rPr>
          <w:rFonts w:ascii="Courier New" w:hAnsi="Courier New" w:cs="Courier New"/>
          <w:sz w:val="24"/>
          <w:szCs w:val="24"/>
          <w:lang w:val="es-ES_tradnl"/>
        </w:rPr>
        <w:t xml:space="preserve"> </w:t>
      </w:r>
    </w:p>
    <w:p w:rsidR="00157354" w:rsidRDefault="00157354" w:rsidP="00157354">
      <w:pPr>
        <w:spacing w:after="0" w:line="360" w:lineRule="auto"/>
        <w:rPr>
          <w:rFonts w:ascii="Courier New" w:hAnsi="Courier New" w:cs="Courier New"/>
          <w:sz w:val="24"/>
          <w:szCs w:val="24"/>
          <w:lang w:val="es-ES_tradnl"/>
        </w:rPr>
      </w:pPr>
    </w:p>
    <w:p w:rsidR="00157354" w:rsidRDefault="00157354" w:rsidP="00157354">
      <w:pPr>
        <w:spacing w:after="0"/>
        <w:jc w:val="center"/>
        <w:rPr>
          <w:rFonts w:ascii="Courier New" w:hAnsi="Courier New" w:cs="Courier New"/>
          <w:b/>
          <w:sz w:val="24"/>
          <w:szCs w:val="24"/>
          <w:lang w:val="es-ES_tradnl"/>
        </w:rPr>
      </w:pP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EL HONORABLE CONCEJO DELIBERANTE DE LA CIUDAD DE ALTA</w:t>
      </w:r>
      <w:r>
        <w:rPr>
          <w:rFonts w:ascii="Courier New" w:hAnsi="Courier New" w:cs="Courier New"/>
          <w:b/>
          <w:sz w:val="24"/>
          <w:szCs w:val="24"/>
          <w:lang w:val="es-ES_tradnl"/>
        </w:rPr>
        <w:t xml:space="preserve"> </w:t>
      </w:r>
    </w:p>
    <w:p w:rsidR="00157354" w:rsidRDefault="00157354" w:rsidP="00157354">
      <w:pPr>
        <w:spacing w:after="0"/>
        <w:jc w:val="center"/>
        <w:rPr>
          <w:rFonts w:ascii="Courier New" w:hAnsi="Courier New" w:cs="Courier New"/>
          <w:b/>
          <w:sz w:val="24"/>
          <w:szCs w:val="24"/>
          <w:lang w:val="es-ES_tradnl"/>
        </w:rPr>
      </w:pPr>
    </w:p>
    <w:p w:rsidR="00157354" w:rsidRDefault="00157354" w:rsidP="00157354">
      <w:pPr>
        <w:spacing w:after="0"/>
        <w:jc w:val="center"/>
        <w:rPr>
          <w:rFonts w:ascii="Courier New" w:hAnsi="Courier New" w:cs="Courier New"/>
          <w:b/>
          <w:sz w:val="24"/>
          <w:szCs w:val="24"/>
          <w:lang w:val="es-ES_tradnl"/>
        </w:rPr>
      </w:pPr>
      <w:r w:rsidRPr="0049783A">
        <w:rPr>
          <w:rFonts w:ascii="Courier New" w:hAnsi="Courier New" w:cs="Courier New"/>
          <w:b/>
          <w:sz w:val="24"/>
          <w:szCs w:val="24"/>
          <w:lang w:val="es-ES_tradnl"/>
        </w:rPr>
        <w:t>GRACIA SANCIONA CON FUERZA DE ORDENANZA</w:t>
      </w:r>
    </w:p>
    <w:p w:rsidR="00157354" w:rsidRPr="0049783A" w:rsidRDefault="00157354" w:rsidP="00157354">
      <w:pPr>
        <w:spacing w:after="0"/>
        <w:jc w:val="center"/>
        <w:rPr>
          <w:rFonts w:ascii="Courier New" w:hAnsi="Courier New" w:cs="Courier New"/>
          <w:b/>
          <w:sz w:val="24"/>
          <w:szCs w:val="24"/>
          <w:lang w:val="es-ES_tradnl"/>
        </w:rPr>
      </w:pPr>
    </w:p>
    <w:p w:rsidR="00157354" w:rsidRDefault="00157354" w:rsidP="00157354">
      <w:pPr>
        <w:spacing w:before="100" w:beforeAutospacing="1" w:after="100" w:afterAutospacing="1" w:line="360" w:lineRule="auto"/>
        <w:ind w:left="425" w:hanging="425"/>
        <w:jc w:val="both"/>
        <w:rPr>
          <w:rFonts w:ascii="Courier New" w:eastAsia="Arial Unicode MS" w:hAnsi="Courier New" w:cs="ShelleyAllegroScript-Normal"/>
          <w:sz w:val="24"/>
          <w:szCs w:val="24"/>
          <w:lang w:val="es-ES_tradnl" w:eastAsia="es-ES"/>
        </w:rPr>
      </w:pPr>
      <w:r w:rsidRPr="0078230B">
        <w:rPr>
          <w:rFonts w:ascii="Courier New" w:hAnsi="Courier New" w:cs="Courier New"/>
          <w:b/>
          <w:sz w:val="24"/>
          <w:szCs w:val="24"/>
          <w:u w:val="single"/>
        </w:rPr>
        <w:t>Art.1º</w:t>
      </w:r>
      <w:r w:rsidRPr="0078230B">
        <w:rPr>
          <w:rFonts w:ascii="Courier New" w:hAnsi="Courier New" w:cs="Courier New"/>
          <w:sz w:val="24"/>
          <w:szCs w:val="24"/>
        </w:rPr>
        <w:t xml:space="preserve">: </w:t>
      </w:r>
      <w:r w:rsidRPr="00157354">
        <w:rPr>
          <w:rFonts w:ascii="Courier New" w:eastAsia="Arial Unicode MS" w:hAnsi="Courier New" w:cs="ShelleyAllegroScript-Normal"/>
          <w:b/>
          <w:sz w:val="24"/>
          <w:szCs w:val="24"/>
          <w:lang w:val="es-ES_tradnl" w:eastAsia="es-ES"/>
        </w:rPr>
        <w:t xml:space="preserve">AUTORÍCESE </w:t>
      </w:r>
      <w:r w:rsidRPr="00157354">
        <w:rPr>
          <w:rFonts w:ascii="Courier New" w:eastAsia="Arial Unicode MS" w:hAnsi="Courier New" w:cs="ShelleyAllegroScript-Normal"/>
          <w:sz w:val="24"/>
          <w:szCs w:val="24"/>
          <w:lang w:val="es-ES_tradnl" w:eastAsia="es-ES"/>
        </w:rPr>
        <w:t>al Departamento Ejecutivo Municipal para que gestione y tome del Superior Gobierno de la Provincia de Córdoba, un Adelanto de Coparticipación, de hasta Pesos Siete Millones Quinientos Mil ($7.500.000,00), con destino a atender asuntos derivados de la gestión municipal.</w:t>
      </w:r>
      <w:r>
        <w:rPr>
          <w:rFonts w:ascii="Courier New" w:eastAsia="Arial Unicode MS" w:hAnsi="Courier New" w:cs="ShelleyAllegroScript-Normal"/>
          <w:sz w:val="24"/>
          <w:szCs w:val="24"/>
          <w:lang w:val="es-ES_tradnl" w:eastAsia="es-ES"/>
        </w:rPr>
        <w:t>-</w:t>
      </w:r>
      <w:r w:rsidRPr="00157354">
        <w:rPr>
          <w:rFonts w:ascii="Courier New" w:eastAsia="Arial Unicode MS" w:hAnsi="Courier New" w:cs="ShelleyAllegroScript-Normal"/>
          <w:sz w:val="24"/>
          <w:szCs w:val="24"/>
          <w:lang w:val="es-ES_tradnl" w:eastAsia="es-ES"/>
        </w:rPr>
        <w:t xml:space="preserve">   </w:t>
      </w:r>
    </w:p>
    <w:p w:rsidR="00157354" w:rsidRPr="00157354" w:rsidRDefault="00157354" w:rsidP="00157354">
      <w:pPr>
        <w:spacing w:before="100" w:beforeAutospacing="1" w:after="100" w:afterAutospacing="1" w:line="360" w:lineRule="auto"/>
        <w:ind w:left="425" w:hanging="425"/>
        <w:jc w:val="both"/>
        <w:rPr>
          <w:rFonts w:ascii="Courier New" w:eastAsia="Arial Unicode MS" w:hAnsi="Courier New" w:cs="ShelleyAllegroScript-Normal"/>
          <w:sz w:val="24"/>
          <w:szCs w:val="24"/>
          <w:lang w:val="es-ES_tradnl" w:eastAsia="es-ES"/>
        </w:rPr>
      </w:pPr>
      <w:r w:rsidRPr="00157354">
        <w:rPr>
          <w:rFonts w:ascii="Courier New" w:eastAsia="Times New Roman" w:hAnsi="Courier New" w:cs="Courier New"/>
          <w:b/>
          <w:bCs/>
          <w:sz w:val="24"/>
          <w:szCs w:val="20"/>
          <w:u w:val="single"/>
          <w:lang w:val="es-ES" w:eastAsia="es-ES"/>
        </w:rPr>
        <w:t>Art.2</w:t>
      </w:r>
      <w:r w:rsidRPr="00157354">
        <w:rPr>
          <w:rFonts w:ascii="Courier New" w:eastAsia="Times New Roman" w:hAnsi="Courier New" w:cs="Courier New"/>
          <w:b/>
          <w:bCs/>
          <w:sz w:val="24"/>
          <w:szCs w:val="20"/>
          <w:lang w:val="es-ES" w:eastAsia="es-ES"/>
        </w:rPr>
        <w:t xml:space="preserve">: </w:t>
      </w:r>
      <w:r w:rsidRPr="00157354">
        <w:rPr>
          <w:rFonts w:ascii="Courier New" w:eastAsia="Arial Unicode MS" w:hAnsi="Courier New" w:cs="ShelleyAllegroScript-Normal"/>
          <w:b/>
          <w:sz w:val="24"/>
          <w:szCs w:val="24"/>
          <w:lang w:val="es-ES_tradnl" w:eastAsia="es-ES"/>
        </w:rPr>
        <w:t xml:space="preserve">FACÚLTESE </w:t>
      </w:r>
      <w:r w:rsidRPr="00157354">
        <w:rPr>
          <w:rFonts w:ascii="Courier New" w:eastAsia="Arial Unicode MS" w:hAnsi="Courier New" w:cs="ShelleyAllegroScript-Normal"/>
          <w:sz w:val="24"/>
          <w:szCs w:val="24"/>
          <w:lang w:val="es-ES_tradnl" w:eastAsia="es-ES"/>
        </w:rPr>
        <w:t>al Departamento Ejecutivo Municipal para que ceda al Superior Gobierno de la Provincia de Córdoba, de la coparticipación que mensualmente corresponda al Municipio en los impuestos provinciales, el monto necesario para atender la devolución del adelanto solicitado, devolución que no podrá exceder el treinta y uno de diciembre del corriente año.</w:t>
      </w:r>
      <w:r>
        <w:rPr>
          <w:rFonts w:ascii="Courier New" w:eastAsia="Arial Unicode MS" w:hAnsi="Courier New" w:cs="ShelleyAllegroScript-Normal"/>
          <w:sz w:val="24"/>
          <w:szCs w:val="24"/>
          <w:lang w:val="es-ES_tradnl" w:eastAsia="es-ES"/>
        </w:rPr>
        <w:t>-</w:t>
      </w:r>
      <w:r w:rsidRPr="00157354">
        <w:rPr>
          <w:rFonts w:ascii="Courier New" w:eastAsia="Arial Unicode MS" w:hAnsi="Courier New" w:cs="ShelleyAllegroScript-Normal"/>
          <w:sz w:val="24"/>
          <w:szCs w:val="24"/>
          <w:lang w:val="es-ES_tradnl" w:eastAsia="es-ES"/>
        </w:rPr>
        <w:t xml:space="preserve">  </w:t>
      </w:r>
    </w:p>
    <w:p w:rsidR="00157354" w:rsidRPr="00157354" w:rsidRDefault="00157354" w:rsidP="00157354">
      <w:pPr>
        <w:spacing w:before="100" w:beforeAutospacing="1" w:after="100" w:afterAutospacing="1" w:line="360" w:lineRule="auto"/>
        <w:ind w:left="425" w:hanging="425"/>
        <w:jc w:val="both"/>
        <w:rPr>
          <w:rFonts w:ascii="Courier New" w:eastAsia="Arial Unicode MS" w:hAnsi="Courier New" w:cs="ShelleyAllegroScript-Normal"/>
          <w:sz w:val="24"/>
          <w:szCs w:val="24"/>
          <w:lang w:val="es-ES_tradnl" w:eastAsia="es-ES"/>
        </w:rPr>
      </w:pPr>
      <w:r w:rsidRPr="00157354">
        <w:rPr>
          <w:rFonts w:ascii="Courier New" w:eastAsia="Times New Roman" w:hAnsi="Courier New" w:cs="Courier New"/>
          <w:b/>
          <w:bCs/>
          <w:sz w:val="24"/>
          <w:szCs w:val="20"/>
          <w:u w:val="single"/>
          <w:lang w:val="es-ES" w:eastAsia="es-ES"/>
        </w:rPr>
        <w:t>Art.3</w:t>
      </w:r>
      <w:r w:rsidRPr="00157354">
        <w:rPr>
          <w:rFonts w:ascii="Courier New" w:eastAsia="Times New Roman" w:hAnsi="Courier New" w:cs="Courier New"/>
          <w:b/>
          <w:bCs/>
          <w:sz w:val="24"/>
          <w:szCs w:val="20"/>
          <w:lang w:val="es-ES" w:eastAsia="es-ES"/>
        </w:rPr>
        <w:t xml:space="preserve">: </w:t>
      </w:r>
      <w:r w:rsidRPr="00157354">
        <w:rPr>
          <w:rFonts w:ascii="Courier New" w:eastAsia="Arial Unicode MS" w:hAnsi="Courier New" w:cs="ShelleyAllegroScript-Normal"/>
          <w:b/>
          <w:sz w:val="24"/>
          <w:szCs w:val="24"/>
          <w:lang w:val="es-ES_tradnl" w:eastAsia="es-ES"/>
        </w:rPr>
        <w:t xml:space="preserve">AUTORÍCESE </w:t>
      </w:r>
      <w:r w:rsidRPr="00157354">
        <w:rPr>
          <w:rFonts w:ascii="Courier New" w:eastAsia="Arial Unicode MS" w:hAnsi="Courier New" w:cs="ShelleyAllegroScript-Normal"/>
          <w:sz w:val="24"/>
          <w:szCs w:val="24"/>
          <w:lang w:val="es-ES_tradnl" w:eastAsia="es-ES"/>
        </w:rPr>
        <w:t>al Departamento Ejecutivo Municipal a otorgar en garantía de la devolución del adelanto autorizado en el artículo 1 los recursos provenientes de la Coparticipación Provincial o régimen que lo reemplace.</w:t>
      </w:r>
      <w:r>
        <w:rPr>
          <w:rFonts w:ascii="Courier New" w:eastAsia="Arial Unicode MS" w:hAnsi="Courier New" w:cs="ShelleyAllegroScript-Normal"/>
          <w:sz w:val="24"/>
          <w:szCs w:val="24"/>
          <w:lang w:val="es-ES_tradnl" w:eastAsia="es-ES"/>
        </w:rPr>
        <w:t>-</w:t>
      </w:r>
      <w:r w:rsidRPr="00157354">
        <w:rPr>
          <w:rFonts w:ascii="Courier New" w:eastAsia="Arial Unicode MS" w:hAnsi="Courier New" w:cs="ShelleyAllegroScript-Normal"/>
          <w:b/>
          <w:sz w:val="24"/>
          <w:szCs w:val="24"/>
          <w:lang w:val="es-ES_tradnl" w:eastAsia="es-ES"/>
        </w:rPr>
        <w:t xml:space="preserve">  </w:t>
      </w:r>
    </w:p>
    <w:p w:rsidR="00157354" w:rsidRDefault="00157354" w:rsidP="00AE0481">
      <w:pPr>
        <w:spacing w:before="100" w:beforeAutospacing="1" w:after="0" w:line="360" w:lineRule="auto"/>
        <w:ind w:left="425" w:hanging="425"/>
        <w:jc w:val="both"/>
        <w:rPr>
          <w:rFonts w:ascii="Courier New" w:eastAsia="Arial Unicode MS" w:hAnsi="Courier New" w:cs="ShelleyAllegroScript-Normal"/>
          <w:sz w:val="24"/>
          <w:szCs w:val="24"/>
          <w:lang w:val="es-ES_tradnl" w:eastAsia="es-ES"/>
        </w:rPr>
      </w:pPr>
      <w:r w:rsidRPr="00157354">
        <w:rPr>
          <w:rFonts w:ascii="Courier New" w:eastAsia="Times New Roman" w:hAnsi="Courier New" w:cs="Courier New"/>
          <w:b/>
          <w:sz w:val="24"/>
          <w:szCs w:val="24"/>
          <w:u w:val="single"/>
          <w:lang w:eastAsia="es-ES"/>
        </w:rPr>
        <w:t>Art.4</w:t>
      </w:r>
      <w:r w:rsidRPr="00157354">
        <w:rPr>
          <w:rFonts w:ascii="Courier New" w:eastAsia="Times New Roman" w:hAnsi="Courier New" w:cs="Courier New"/>
          <w:b/>
          <w:sz w:val="24"/>
          <w:szCs w:val="24"/>
          <w:lang w:eastAsia="es-ES"/>
        </w:rPr>
        <w:t xml:space="preserve">: </w:t>
      </w:r>
      <w:r w:rsidRPr="00157354">
        <w:rPr>
          <w:rFonts w:ascii="Courier New" w:eastAsia="Arial Unicode MS" w:hAnsi="Courier New" w:cs="ShelleyAllegroScript-Normal"/>
          <w:b/>
          <w:sz w:val="24"/>
          <w:szCs w:val="24"/>
          <w:lang w:val="es-ES_tradnl" w:eastAsia="es-ES"/>
        </w:rPr>
        <w:t xml:space="preserve">FACÚLTESE </w:t>
      </w:r>
      <w:r w:rsidRPr="00157354">
        <w:rPr>
          <w:rFonts w:ascii="Courier New" w:eastAsia="Arial Unicode MS" w:hAnsi="Courier New" w:cs="ShelleyAllegroScript-Normal"/>
          <w:sz w:val="24"/>
          <w:szCs w:val="24"/>
          <w:lang w:val="es-ES_tradnl" w:eastAsia="es-ES"/>
        </w:rPr>
        <w:t>al Departamento Ejecutivo Municipal a suscribir los contratos y demás documentación que fuera menester a fin de dar cumplimiento a la presente Ordenanza.</w:t>
      </w:r>
      <w:r>
        <w:rPr>
          <w:rFonts w:ascii="Courier New" w:eastAsia="Arial Unicode MS" w:hAnsi="Courier New" w:cs="ShelleyAllegroScript-Normal"/>
          <w:sz w:val="24"/>
          <w:szCs w:val="24"/>
          <w:lang w:val="es-ES_tradnl" w:eastAsia="es-ES"/>
        </w:rPr>
        <w:t>-</w:t>
      </w:r>
    </w:p>
    <w:p w:rsidR="00157354" w:rsidRDefault="00157354" w:rsidP="00AE0481">
      <w:pPr>
        <w:spacing w:after="0" w:line="360" w:lineRule="auto"/>
        <w:ind w:left="425" w:hanging="425"/>
        <w:jc w:val="right"/>
        <w:rPr>
          <w:rFonts w:ascii="Courier New" w:eastAsia="Times New Roman" w:hAnsi="Courier New" w:cs="Courier New"/>
          <w:sz w:val="24"/>
          <w:szCs w:val="24"/>
          <w:lang w:eastAsia="es-ES"/>
        </w:rPr>
      </w:pPr>
      <w:r>
        <w:rPr>
          <w:rFonts w:ascii="Courier New" w:eastAsia="Times New Roman" w:hAnsi="Courier New" w:cs="Courier New"/>
          <w:sz w:val="24"/>
          <w:szCs w:val="24"/>
          <w:lang w:eastAsia="es-ES"/>
        </w:rPr>
        <w:t>…///</w:t>
      </w:r>
    </w:p>
    <w:p w:rsidR="00157354" w:rsidRDefault="00157354" w:rsidP="00157354">
      <w:pPr>
        <w:spacing w:before="100" w:beforeAutospacing="1" w:after="100" w:afterAutospacing="1" w:line="360" w:lineRule="auto"/>
        <w:ind w:left="425" w:hanging="425"/>
        <w:rPr>
          <w:rFonts w:ascii="Courier New" w:eastAsia="Arial Unicode MS" w:hAnsi="Courier New" w:cs="ShelleyAllegroScript-Normal"/>
          <w:sz w:val="24"/>
          <w:szCs w:val="24"/>
          <w:lang w:val="es-ES_tradnl" w:eastAsia="es-ES"/>
        </w:rPr>
      </w:pPr>
      <w:r>
        <w:rPr>
          <w:rFonts w:ascii="Courier New" w:eastAsia="Times New Roman" w:hAnsi="Courier New" w:cs="Courier New"/>
          <w:sz w:val="24"/>
          <w:szCs w:val="24"/>
          <w:lang w:eastAsia="es-ES"/>
        </w:rPr>
        <w:lastRenderedPageBreak/>
        <w:t>…///3.-</w:t>
      </w:r>
    </w:p>
    <w:p w:rsidR="00157354" w:rsidRPr="007D5867" w:rsidRDefault="004F5D8F" w:rsidP="00157354">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Art.5</w:t>
      </w:r>
      <w:r w:rsidR="00157354" w:rsidRPr="0049783A">
        <w:rPr>
          <w:rFonts w:ascii="Courier New" w:hAnsi="Courier New" w:cs="Courier New"/>
          <w:b/>
          <w:sz w:val="24"/>
          <w:szCs w:val="24"/>
          <w:u w:val="single"/>
          <w:lang w:val="es-ES_tradnl"/>
        </w:rPr>
        <w:t>º</w:t>
      </w:r>
      <w:r w:rsidR="00157354" w:rsidRPr="0049783A">
        <w:rPr>
          <w:rFonts w:ascii="Courier New" w:hAnsi="Courier New" w:cs="Courier New"/>
          <w:b/>
          <w:sz w:val="24"/>
          <w:szCs w:val="24"/>
          <w:lang w:val="es-ES_tradnl"/>
        </w:rPr>
        <w:t xml:space="preserve">: PROTOCOLICESE, </w:t>
      </w:r>
      <w:r w:rsidR="00157354" w:rsidRPr="0049783A">
        <w:rPr>
          <w:rFonts w:ascii="Courier New" w:hAnsi="Courier New" w:cs="Courier New"/>
          <w:sz w:val="24"/>
          <w:szCs w:val="24"/>
          <w:lang w:val="es-ES_tradnl"/>
        </w:rPr>
        <w:t>comuníquese, publíquese en el Boletín Oficial de la Ciudad de Alta Gracia, incorpórese al Libro de Ordenanzas y Archívese.-</w:t>
      </w:r>
      <w:r w:rsidR="00157354" w:rsidRPr="0049783A">
        <w:rPr>
          <w:rFonts w:ascii="Courier New" w:eastAsia="Arial Unicode MS" w:hAnsi="Courier New" w:cs="ShelleyAllegroScript-Normal"/>
          <w:sz w:val="24"/>
          <w:szCs w:val="24"/>
          <w:lang w:val="es-ES_tradnl" w:eastAsia="es-ES"/>
        </w:rPr>
        <w:t xml:space="preserve"> </w:t>
      </w:r>
    </w:p>
    <w:p w:rsidR="00157354" w:rsidRPr="00A97503" w:rsidRDefault="00157354" w:rsidP="00157354">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w:t>
      </w:r>
      <w:r>
        <w:rPr>
          <w:rFonts w:ascii="Courier New" w:eastAsia="Arial Unicode MS" w:hAnsi="Courier New" w:cs="ShelleyAllegroScript-Normal"/>
          <w:b/>
          <w:sz w:val="24"/>
          <w:szCs w:val="24"/>
          <w:lang w:val="es-ES_tradnl" w:eastAsia="es-ES"/>
        </w:rPr>
        <w:t>BLE CONCEJO DELIBERANTE A LOS VEINTINUEVE DIAS DEL MES DE ABRIL DEL AÑO DOS MIL QUINCE.-</w:t>
      </w:r>
    </w:p>
    <w:p w:rsidR="009409D2" w:rsidRPr="00157354" w:rsidRDefault="009409D2">
      <w:pPr>
        <w:rPr>
          <w:lang w:val="es-ES_tradnl"/>
        </w:rPr>
      </w:pPr>
    </w:p>
    <w:sectPr w:rsidR="009409D2" w:rsidRPr="001573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354"/>
    <w:rsid w:val="00157354"/>
    <w:rsid w:val="004F5D8F"/>
    <w:rsid w:val="006A2392"/>
    <w:rsid w:val="00893453"/>
    <w:rsid w:val="009409D2"/>
    <w:rsid w:val="00AE04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3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3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62CD4-82F1-4EED-8F6F-28B41833F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424</Words>
  <Characters>2332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4</cp:revision>
  <dcterms:created xsi:type="dcterms:W3CDTF">2015-04-30T13:25:00Z</dcterms:created>
  <dcterms:modified xsi:type="dcterms:W3CDTF">2015-05-04T12:10:00Z</dcterms:modified>
</cp:coreProperties>
</file>