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1848" w:rsidRPr="004257FE" w:rsidRDefault="001E1848" w:rsidP="001E1848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9961</w:t>
      </w:r>
    </w:p>
    <w:p w:rsidR="001E1848" w:rsidRPr="004257FE" w:rsidRDefault="001E1848" w:rsidP="001E1848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257FE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1E1848" w:rsidRPr="004257FE" w:rsidRDefault="001E1848" w:rsidP="001E1848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243C0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1E1848">
        <w:rPr>
          <w:rFonts w:ascii="Courier New" w:hAnsi="Courier New" w:cs="Courier New"/>
          <w:sz w:val="24"/>
          <w:szCs w:val="24"/>
        </w:rPr>
        <w:t>El Exp</w:t>
      </w:r>
      <w:r>
        <w:rPr>
          <w:rFonts w:ascii="Courier New" w:hAnsi="Courier New" w:cs="Courier New"/>
          <w:sz w:val="24"/>
          <w:szCs w:val="24"/>
        </w:rPr>
        <w:t>ediente Nº 138/</w:t>
      </w:r>
      <w:r w:rsidR="00412871">
        <w:rPr>
          <w:rFonts w:ascii="Courier New" w:hAnsi="Courier New" w:cs="Courier New"/>
          <w:sz w:val="24"/>
          <w:szCs w:val="24"/>
        </w:rPr>
        <w:t>14, iniciado</w:t>
      </w:r>
      <w:r w:rsidRPr="001E1848">
        <w:rPr>
          <w:rFonts w:ascii="Courier New" w:hAnsi="Courier New" w:cs="Courier New"/>
          <w:sz w:val="24"/>
          <w:szCs w:val="24"/>
        </w:rPr>
        <w:t xml:space="preserve"> por </w:t>
      </w:r>
      <w:r>
        <w:rPr>
          <w:rFonts w:ascii="Courier New" w:hAnsi="Courier New" w:cs="Courier New"/>
          <w:sz w:val="24"/>
          <w:szCs w:val="24"/>
        </w:rPr>
        <w:t xml:space="preserve">Centro Vecinal Barrio </w:t>
      </w:r>
      <w:proofErr w:type="spellStart"/>
      <w:r>
        <w:rPr>
          <w:rFonts w:ascii="Courier New" w:hAnsi="Courier New" w:cs="Courier New"/>
          <w:sz w:val="24"/>
          <w:szCs w:val="24"/>
        </w:rPr>
        <w:t>Sabattini</w:t>
      </w:r>
      <w:proofErr w:type="spellEnd"/>
      <w:r w:rsidRPr="001E1848">
        <w:rPr>
          <w:rFonts w:ascii="Courier New" w:hAnsi="Courier New" w:cs="Courier New"/>
          <w:sz w:val="24"/>
          <w:szCs w:val="24"/>
        </w:rPr>
        <w:t>, solicitando la información del uso del SUM para eventos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1E1848" w:rsidRDefault="001E1848" w:rsidP="001E184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1E1848" w:rsidRDefault="001E1848" w:rsidP="001E1848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1E1848">
        <w:rPr>
          <w:rFonts w:ascii="Courier New" w:hAnsi="Courier New" w:cs="Courier New"/>
          <w:sz w:val="24"/>
          <w:szCs w:val="24"/>
        </w:rPr>
        <w:t xml:space="preserve">Que a fs.2 y 3  el </w:t>
      </w:r>
      <w:proofErr w:type="spellStart"/>
      <w:r w:rsidRPr="001E1848">
        <w:rPr>
          <w:rFonts w:ascii="Courier New" w:hAnsi="Courier New" w:cs="Courier New"/>
          <w:sz w:val="24"/>
          <w:szCs w:val="24"/>
        </w:rPr>
        <w:t>Pte</w:t>
      </w:r>
      <w:proofErr w:type="spellEnd"/>
      <w:r w:rsidRPr="001E1848">
        <w:rPr>
          <w:rFonts w:ascii="Courier New" w:hAnsi="Courier New" w:cs="Courier New"/>
          <w:sz w:val="24"/>
          <w:szCs w:val="24"/>
        </w:rPr>
        <w:t xml:space="preserve"> del C</w:t>
      </w:r>
      <w:r>
        <w:rPr>
          <w:rFonts w:ascii="Courier New" w:hAnsi="Courier New" w:cs="Courier New"/>
          <w:sz w:val="24"/>
          <w:szCs w:val="24"/>
        </w:rPr>
        <w:t>en</w:t>
      </w:r>
      <w:r w:rsidRPr="001E1848">
        <w:rPr>
          <w:rFonts w:ascii="Courier New" w:hAnsi="Courier New" w:cs="Courier New"/>
          <w:sz w:val="24"/>
          <w:szCs w:val="24"/>
        </w:rPr>
        <w:t>tro Vecinal solicita media</w:t>
      </w:r>
      <w:r>
        <w:rPr>
          <w:rFonts w:ascii="Courier New" w:hAnsi="Courier New" w:cs="Courier New"/>
          <w:sz w:val="24"/>
          <w:szCs w:val="24"/>
        </w:rPr>
        <w:t>nte Nota en una serie de puntos</w:t>
      </w:r>
      <w:r w:rsidRPr="001E1848">
        <w:rPr>
          <w:rFonts w:ascii="Courier New" w:hAnsi="Courier New" w:cs="Courier New"/>
          <w:sz w:val="24"/>
          <w:szCs w:val="24"/>
        </w:rPr>
        <w:t>, los requisitos a cumplimen</w:t>
      </w:r>
      <w:r>
        <w:rPr>
          <w:rFonts w:ascii="Courier New" w:hAnsi="Courier New" w:cs="Courier New"/>
          <w:sz w:val="24"/>
          <w:szCs w:val="24"/>
        </w:rPr>
        <w:t>tar para la utilización del SUM</w:t>
      </w:r>
      <w:r w:rsidRPr="001E1848">
        <w:rPr>
          <w:rFonts w:ascii="Courier New" w:hAnsi="Courier New" w:cs="Courier New"/>
          <w:sz w:val="24"/>
          <w:szCs w:val="24"/>
        </w:rPr>
        <w:t>, colindan</w:t>
      </w:r>
      <w:r>
        <w:rPr>
          <w:rFonts w:ascii="Courier New" w:hAnsi="Courier New" w:cs="Courier New"/>
          <w:sz w:val="24"/>
          <w:szCs w:val="24"/>
        </w:rPr>
        <w:t>te a la sede del Centro Vecinal</w:t>
      </w:r>
      <w:r w:rsidRPr="001E1848">
        <w:rPr>
          <w:rFonts w:ascii="Courier New" w:hAnsi="Courier New" w:cs="Courier New"/>
          <w:sz w:val="24"/>
          <w:szCs w:val="24"/>
        </w:rPr>
        <w:t>, a los efectos de realizar eventos de carácter social, e</w:t>
      </w:r>
      <w:r>
        <w:rPr>
          <w:rFonts w:ascii="Courier New" w:hAnsi="Courier New" w:cs="Courier New"/>
          <w:sz w:val="24"/>
          <w:szCs w:val="24"/>
        </w:rPr>
        <w:t>s decir como “Salón de Fiestas”</w:t>
      </w:r>
      <w:r w:rsidRPr="001E1848">
        <w:rPr>
          <w:rFonts w:ascii="Courier New" w:hAnsi="Courier New" w:cs="Courier New"/>
          <w:sz w:val="24"/>
          <w:szCs w:val="24"/>
        </w:rPr>
        <w:t xml:space="preserve">; </w:t>
      </w:r>
    </w:p>
    <w:p w:rsidR="00603229" w:rsidRDefault="001E1848" w:rsidP="001E1848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Pr="001E1848">
        <w:rPr>
          <w:rFonts w:ascii="Courier New" w:hAnsi="Courier New" w:cs="Courier New"/>
          <w:sz w:val="24"/>
          <w:szCs w:val="24"/>
        </w:rPr>
        <w:t>ue a fs. 7 el Jefe de Sección de Control Urbano informa que el lugar mencionado está dentro d</w:t>
      </w:r>
      <w:r w:rsidR="00603229">
        <w:rPr>
          <w:rFonts w:ascii="Courier New" w:hAnsi="Courier New" w:cs="Courier New"/>
          <w:sz w:val="24"/>
          <w:szCs w:val="24"/>
        </w:rPr>
        <w:t xml:space="preserve">e la Zona Residencial </w:t>
      </w:r>
      <w:proofErr w:type="spellStart"/>
      <w:r w:rsidR="00603229">
        <w:rPr>
          <w:rFonts w:ascii="Courier New" w:hAnsi="Courier New" w:cs="Courier New"/>
          <w:sz w:val="24"/>
          <w:szCs w:val="24"/>
        </w:rPr>
        <w:t>Sabattini</w:t>
      </w:r>
      <w:proofErr w:type="spellEnd"/>
      <w:r w:rsidRPr="001E1848">
        <w:rPr>
          <w:rFonts w:ascii="Courier New" w:hAnsi="Courier New" w:cs="Courier New"/>
          <w:sz w:val="24"/>
          <w:szCs w:val="24"/>
        </w:rPr>
        <w:t xml:space="preserve">; </w:t>
      </w:r>
    </w:p>
    <w:p w:rsidR="00603229" w:rsidRDefault="006C7225" w:rsidP="001E1848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1E1848" w:rsidRPr="001E1848">
        <w:rPr>
          <w:rFonts w:ascii="Courier New" w:hAnsi="Courier New" w:cs="Courier New"/>
          <w:sz w:val="24"/>
          <w:szCs w:val="24"/>
        </w:rPr>
        <w:t xml:space="preserve">ue la Ordenanza 8547-Código Urbanístico-en su Art. Nº 193 dentro de las disposiciones establecidas no  permite el Uso del Suelo para este tipo de actividad comercial </w:t>
      </w:r>
      <w:r w:rsidR="001E1848">
        <w:rPr>
          <w:rFonts w:ascii="Courier New" w:hAnsi="Courier New" w:cs="Courier New"/>
          <w:sz w:val="24"/>
          <w:szCs w:val="24"/>
        </w:rPr>
        <w:t>(</w:t>
      </w:r>
      <w:r w:rsidR="001E1848" w:rsidRPr="001E1848">
        <w:rPr>
          <w:rFonts w:ascii="Courier New" w:hAnsi="Courier New" w:cs="Courier New"/>
          <w:sz w:val="24"/>
          <w:szCs w:val="24"/>
        </w:rPr>
        <w:t>Uso del Suelo –Servicios Recreativos con Actividades Incóm</w:t>
      </w:r>
      <w:r w:rsidR="00603229">
        <w:rPr>
          <w:rFonts w:ascii="Courier New" w:hAnsi="Courier New" w:cs="Courier New"/>
          <w:sz w:val="24"/>
          <w:szCs w:val="24"/>
        </w:rPr>
        <w:t>odas –Art. 121 – inc.c.2)</w:t>
      </w:r>
      <w:r w:rsidR="001E1848" w:rsidRPr="001E1848">
        <w:rPr>
          <w:rFonts w:ascii="Courier New" w:hAnsi="Courier New" w:cs="Courier New"/>
          <w:sz w:val="24"/>
          <w:szCs w:val="24"/>
        </w:rPr>
        <w:t xml:space="preserve">;  </w:t>
      </w:r>
    </w:p>
    <w:p w:rsidR="00603229" w:rsidRDefault="006C7225" w:rsidP="001E1848">
      <w:pPr>
        <w:spacing w:beforeAutospacing="1" w:after="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1E1848" w:rsidRPr="001E1848">
        <w:rPr>
          <w:rFonts w:ascii="Courier New" w:hAnsi="Courier New" w:cs="Courier New"/>
          <w:sz w:val="24"/>
          <w:szCs w:val="24"/>
        </w:rPr>
        <w:t xml:space="preserve">ue a fs. 8 obra un plano catastral donde nos señala que el Centro Vecinal y el SUM </w:t>
      </w:r>
      <w:proofErr w:type="gramStart"/>
      <w:r w:rsidR="001E1848" w:rsidRPr="001E1848">
        <w:rPr>
          <w:rFonts w:ascii="Courier New" w:hAnsi="Courier New" w:cs="Courier New"/>
          <w:sz w:val="24"/>
          <w:szCs w:val="24"/>
        </w:rPr>
        <w:t>tiene</w:t>
      </w:r>
      <w:proofErr w:type="gramEnd"/>
      <w:r w:rsidR="001E1848" w:rsidRPr="001E1848">
        <w:rPr>
          <w:rFonts w:ascii="Courier New" w:hAnsi="Courier New" w:cs="Courier New"/>
          <w:sz w:val="24"/>
          <w:szCs w:val="24"/>
        </w:rPr>
        <w:t xml:space="preserve"> la siguiente denomi</w:t>
      </w:r>
      <w:r w:rsidR="00603229">
        <w:rPr>
          <w:rFonts w:ascii="Courier New" w:hAnsi="Courier New" w:cs="Courier New"/>
          <w:sz w:val="24"/>
          <w:szCs w:val="24"/>
        </w:rPr>
        <w:t>nación catastral  01-01-381-001</w:t>
      </w:r>
      <w:r w:rsidR="001E1848" w:rsidRPr="001E1848">
        <w:rPr>
          <w:rFonts w:ascii="Courier New" w:hAnsi="Courier New" w:cs="Courier New"/>
          <w:sz w:val="24"/>
          <w:szCs w:val="24"/>
        </w:rPr>
        <w:t xml:space="preserve">; </w:t>
      </w:r>
    </w:p>
    <w:p w:rsidR="00603229" w:rsidRDefault="006C7225" w:rsidP="006C7225">
      <w:pPr>
        <w:spacing w:before="100" w:beforeAutospacing="1" w:after="0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1E1848" w:rsidRPr="001E1848">
        <w:rPr>
          <w:rFonts w:ascii="Courier New" w:hAnsi="Courier New" w:cs="Courier New"/>
          <w:sz w:val="24"/>
          <w:szCs w:val="24"/>
        </w:rPr>
        <w:t xml:space="preserve">ue a fs. 23 el Centro Vecinal Barrio </w:t>
      </w:r>
      <w:proofErr w:type="spellStart"/>
      <w:r w:rsidR="001E1848" w:rsidRPr="001E1848">
        <w:rPr>
          <w:rFonts w:ascii="Courier New" w:hAnsi="Courier New" w:cs="Courier New"/>
          <w:sz w:val="24"/>
          <w:szCs w:val="24"/>
        </w:rPr>
        <w:t>Sabattini</w:t>
      </w:r>
      <w:proofErr w:type="spellEnd"/>
      <w:r w:rsidR="001E1848" w:rsidRPr="001E1848">
        <w:rPr>
          <w:rFonts w:ascii="Courier New" w:hAnsi="Courier New" w:cs="Courier New"/>
          <w:sz w:val="24"/>
          <w:szCs w:val="24"/>
        </w:rPr>
        <w:t xml:space="preserve"> solicita por la “Vía de Excepción” la autorización para la habilitación de</w:t>
      </w:r>
      <w:r w:rsidR="00603229">
        <w:rPr>
          <w:rFonts w:ascii="Courier New" w:hAnsi="Courier New" w:cs="Courier New"/>
          <w:sz w:val="24"/>
          <w:szCs w:val="24"/>
        </w:rPr>
        <w:t>l  SUM (Salón de Usos Múltiples</w:t>
      </w:r>
      <w:r w:rsidR="001E1848" w:rsidRPr="001E1848">
        <w:rPr>
          <w:rFonts w:ascii="Courier New" w:hAnsi="Courier New" w:cs="Courier New"/>
          <w:sz w:val="24"/>
          <w:szCs w:val="24"/>
        </w:rPr>
        <w:t xml:space="preserve">) como “Salón de Fiestas”; </w:t>
      </w:r>
    </w:p>
    <w:p w:rsidR="006C7225" w:rsidRDefault="006C7225" w:rsidP="006C7225">
      <w:pPr>
        <w:spacing w:after="0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…///</w:t>
      </w:r>
    </w:p>
    <w:p w:rsidR="006C7225" w:rsidRDefault="006C7225" w:rsidP="006C7225">
      <w:pPr>
        <w:spacing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…///2.-</w:t>
      </w:r>
    </w:p>
    <w:p w:rsidR="001E1848" w:rsidRPr="001E1848" w:rsidRDefault="006C7225" w:rsidP="001E1848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sz w:val="24"/>
          <w:szCs w:val="24"/>
        </w:rPr>
        <w:t>Q</w:t>
      </w:r>
      <w:r w:rsidR="001E1848" w:rsidRPr="001E1848">
        <w:rPr>
          <w:rFonts w:ascii="Courier New" w:hAnsi="Courier New" w:cs="Courier New"/>
          <w:sz w:val="24"/>
          <w:szCs w:val="24"/>
        </w:rPr>
        <w:t>ue a fs. 32 se adjun</w:t>
      </w:r>
      <w:r>
        <w:rPr>
          <w:rFonts w:ascii="Courier New" w:hAnsi="Courier New" w:cs="Courier New"/>
          <w:sz w:val="24"/>
          <w:szCs w:val="24"/>
        </w:rPr>
        <w:t>ta Nota firmada por los vecinos</w:t>
      </w:r>
      <w:r w:rsidR="00412871">
        <w:rPr>
          <w:rFonts w:ascii="Courier New" w:hAnsi="Courier New" w:cs="Courier New"/>
          <w:sz w:val="24"/>
          <w:szCs w:val="24"/>
        </w:rPr>
        <w:t xml:space="preserve"> </w:t>
      </w:r>
      <w:r w:rsidR="001E1848" w:rsidRPr="001E1848">
        <w:rPr>
          <w:rFonts w:ascii="Courier New" w:hAnsi="Courier New" w:cs="Courier New"/>
          <w:sz w:val="24"/>
          <w:szCs w:val="24"/>
        </w:rPr>
        <w:t>mostrando confo</w:t>
      </w:r>
      <w:r w:rsidR="00603229">
        <w:rPr>
          <w:rFonts w:ascii="Courier New" w:hAnsi="Courier New" w:cs="Courier New"/>
          <w:sz w:val="24"/>
          <w:szCs w:val="24"/>
        </w:rPr>
        <w:t>rmidad con dicho emprendimiento</w:t>
      </w:r>
      <w:r w:rsidR="001E1848" w:rsidRPr="001E1848">
        <w:rPr>
          <w:rFonts w:ascii="Courier New" w:hAnsi="Courier New" w:cs="Courier New"/>
          <w:sz w:val="24"/>
          <w:szCs w:val="24"/>
        </w:rPr>
        <w:t>;</w:t>
      </w:r>
    </w:p>
    <w:p w:rsidR="001E1848" w:rsidRPr="004257FE" w:rsidRDefault="001E1848" w:rsidP="001E184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el expediente por la Comisión de Obras y Servicios Públicos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, emite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despacho favorable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el que es aprobado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unanimidad en Sesión Ordinaria del día 13 de Mayo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1E1848" w:rsidRPr="004257FE" w:rsidRDefault="001E1848" w:rsidP="001E1848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1E1848" w:rsidRPr="004257FE" w:rsidRDefault="001E1848" w:rsidP="001E1848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1E1848" w:rsidRPr="004257FE" w:rsidRDefault="001E1848" w:rsidP="001E1848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E1848" w:rsidRDefault="001E1848" w:rsidP="001E1848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E1848" w:rsidRPr="004257FE" w:rsidRDefault="001E1848" w:rsidP="001E1848">
      <w:pPr>
        <w:spacing w:before="100" w:beforeAutospacing="1"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E1848" w:rsidRPr="001E1848" w:rsidRDefault="001E1848" w:rsidP="001E1848">
      <w:pPr>
        <w:pStyle w:val="Sangradetextonormal"/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5E56E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C7225" w:rsidRPr="006C7225">
        <w:rPr>
          <w:rFonts w:ascii="Courier New" w:hAnsi="Courier New" w:cs="Courier New"/>
          <w:b/>
          <w:sz w:val="24"/>
          <w:szCs w:val="24"/>
        </w:rPr>
        <w:t>AUTORIZAR</w:t>
      </w:r>
      <w:r w:rsidRPr="001E1848">
        <w:rPr>
          <w:rFonts w:ascii="Courier New" w:hAnsi="Courier New" w:cs="Courier New"/>
          <w:sz w:val="24"/>
          <w:szCs w:val="24"/>
        </w:rPr>
        <w:t xml:space="preserve">, al </w:t>
      </w:r>
      <w:r w:rsidR="006C7225">
        <w:rPr>
          <w:rFonts w:ascii="Courier New" w:hAnsi="Courier New" w:cs="Courier New"/>
          <w:sz w:val="24"/>
          <w:szCs w:val="24"/>
        </w:rPr>
        <w:t xml:space="preserve">Centro Vecinal Barrio </w:t>
      </w:r>
      <w:proofErr w:type="spellStart"/>
      <w:r w:rsidR="006C7225">
        <w:rPr>
          <w:rFonts w:ascii="Courier New" w:hAnsi="Courier New" w:cs="Courier New"/>
          <w:sz w:val="24"/>
          <w:szCs w:val="24"/>
        </w:rPr>
        <w:t>Sabattini</w:t>
      </w:r>
      <w:proofErr w:type="spellEnd"/>
      <w:r w:rsidRPr="001E1848">
        <w:rPr>
          <w:rFonts w:ascii="Courier New" w:hAnsi="Courier New" w:cs="Courier New"/>
          <w:sz w:val="24"/>
          <w:szCs w:val="24"/>
        </w:rPr>
        <w:t>, el USO DEL SUELO para la utilización del SUM como Salón de Fiestas, sin el cumplimiento del Art. 193 de la Ordenanza Nº 8547</w:t>
      </w:r>
      <w:r w:rsidR="006C7225">
        <w:rPr>
          <w:rFonts w:ascii="Courier New" w:hAnsi="Courier New" w:cs="Courier New"/>
          <w:sz w:val="24"/>
          <w:szCs w:val="24"/>
        </w:rPr>
        <w:t>(</w:t>
      </w:r>
      <w:r w:rsidRPr="001E1848">
        <w:rPr>
          <w:rFonts w:ascii="Courier New" w:hAnsi="Courier New" w:cs="Courier New"/>
          <w:sz w:val="24"/>
          <w:szCs w:val="24"/>
        </w:rPr>
        <w:t>Uso del Suelo-Uso Servicios</w:t>
      </w:r>
      <w:r w:rsidR="006C7225">
        <w:rPr>
          <w:rFonts w:ascii="Courier New" w:hAnsi="Courier New" w:cs="Courier New"/>
          <w:sz w:val="24"/>
          <w:szCs w:val="24"/>
        </w:rPr>
        <w:t>).-</w:t>
      </w:r>
    </w:p>
    <w:p w:rsidR="006C7225" w:rsidRDefault="001E1848" w:rsidP="001E184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4257F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6C7225" w:rsidRPr="006C7225">
        <w:rPr>
          <w:rFonts w:ascii="Courier New" w:hAnsi="Courier New" w:cs="Courier New"/>
          <w:b/>
          <w:sz w:val="24"/>
          <w:szCs w:val="24"/>
        </w:rPr>
        <w:t>ESTABLEZCASE</w:t>
      </w:r>
      <w:r w:rsidR="006C7225" w:rsidRPr="001E1848">
        <w:rPr>
          <w:rFonts w:ascii="Courier New" w:hAnsi="Courier New" w:cs="Courier New"/>
          <w:sz w:val="24"/>
          <w:szCs w:val="24"/>
        </w:rPr>
        <w:t xml:space="preserve"> que la autorización queda supeditada a dar cumplimien</w:t>
      </w:r>
      <w:r w:rsidR="006C7225">
        <w:rPr>
          <w:rFonts w:ascii="Courier New" w:hAnsi="Courier New" w:cs="Courier New"/>
          <w:sz w:val="24"/>
          <w:szCs w:val="24"/>
        </w:rPr>
        <w:t>to a las siguientes condiciones</w:t>
      </w:r>
      <w:r w:rsidR="008B36A9">
        <w:rPr>
          <w:rFonts w:ascii="Courier New" w:hAnsi="Courier New" w:cs="Courier New"/>
          <w:sz w:val="24"/>
          <w:szCs w:val="24"/>
        </w:rPr>
        <w:t xml:space="preserve">: </w:t>
      </w:r>
      <w:r w:rsidR="006C7225" w:rsidRPr="001E1848">
        <w:rPr>
          <w:rFonts w:ascii="Courier New" w:hAnsi="Courier New" w:cs="Courier New"/>
          <w:sz w:val="24"/>
          <w:szCs w:val="24"/>
        </w:rPr>
        <w:t>a) El horario de funcionamiento del salón no podrá exc</w:t>
      </w:r>
      <w:r w:rsidR="006C7225">
        <w:rPr>
          <w:rFonts w:ascii="Courier New" w:hAnsi="Courier New" w:cs="Courier New"/>
          <w:sz w:val="24"/>
          <w:szCs w:val="24"/>
        </w:rPr>
        <w:t>eder el horario de las 00:00 h</w:t>
      </w:r>
      <w:r w:rsidR="00412871">
        <w:rPr>
          <w:rFonts w:ascii="Courier New" w:hAnsi="Courier New" w:cs="Courier New"/>
          <w:sz w:val="24"/>
          <w:szCs w:val="24"/>
        </w:rPr>
        <w:t>oras</w:t>
      </w:r>
      <w:r w:rsidR="006C7225" w:rsidRPr="001E1848">
        <w:rPr>
          <w:rFonts w:ascii="Courier New" w:hAnsi="Courier New" w:cs="Courier New"/>
          <w:sz w:val="24"/>
          <w:szCs w:val="24"/>
        </w:rPr>
        <w:t xml:space="preserve">; b) Queda absolutamente prohibido el consumo de bebidas alcohólicas en el lugar; c) los eventos a realizarse deberán ser exclusivamente </w:t>
      </w:r>
      <w:r w:rsidR="006C7225">
        <w:rPr>
          <w:rFonts w:ascii="Courier New" w:hAnsi="Courier New" w:cs="Courier New"/>
          <w:sz w:val="24"/>
          <w:szCs w:val="24"/>
        </w:rPr>
        <w:t>fiestas infantiles y familiares</w:t>
      </w:r>
      <w:r w:rsidR="006C7225" w:rsidRPr="001E1848">
        <w:rPr>
          <w:rFonts w:ascii="Courier New" w:hAnsi="Courier New" w:cs="Courier New"/>
          <w:sz w:val="24"/>
          <w:szCs w:val="24"/>
        </w:rPr>
        <w:t xml:space="preserve">.- </w:t>
      </w:r>
    </w:p>
    <w:p w:rsidR="006C7225" w:rsidRDefault="006C7225" w:rsidP="006C722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6C7225">
        <w:rPr>
          <w:rFonts w:ascii="Courier New" w:hAnsi="Courier New" w:cs="Courier New"/>
          <w:b/>
          <w:sz w:val="24"/>
          <w:szCs w:val="24"/>
          <w:u w:val="single"/>
        </w:rPr>
        <w:t>3</w:t>
      </w:r>
      <w:r>
        <w:rPr>
          <w:rFonts w:ascii="Courier New" w:hAnsi="Courier New" w:cs="Courier New"/>
          <w:sz w:val="24"/>
          <w:szCs w:val="24"/>
        </w:rPr>
        <w:t>:</w:t>
      </w:r>
      <w:r w:rsidRPr="006C7225">
        <w:rPr>
          <w:rFonts w:ascii="Courier New" w:hAnsi="Courier New" w:cs="Courier New"/>
          <w:sz w:val="24"/>
          <w:szCs w:val="24"/>
        </w:rPr>
        <w:t xml:space="preserve"> </w:t>
      </w:r>
      <w:r w:rsidRPr="006C7225">
        <w:rPr>
          <w:rFonts w:ascii="Courier New" w:hAnsi="Courier New" w:cs="Courier New"/>
          <w:b/>
          <w:sz w:val="24"/>
          <w:szCs w:val="24"/>
        </w:rPr>
        <w:t>LA</w:t>
      </w:r>
      <w:r w:rsidRPr="001E1848">
        <w:rPr>
          <w:rFonts w:ascii="Courier New" w:hAnsi="Courier New" w:cs="Courier New"/>
          <w:sz w:val="24"/>
          <w:szCs w:val="24"/>
        </w:rPr>
        <w:t xml:space="preserve"> HABILITACIÓN</w:t>
      </w:r>
      <w:r>
        <w:rPr>
          <w:rFonts w:ascii="Courier New" w:hAnsi="Courier New" w:cs="Courier New"/>
          <w:sz w:val="24"/>
          <w:szCs w:val="24"/>
        </w:rPr>
        <w:t xml:space="preserve"> correspondiente</w:t>
      </w:r>
      <w:r w:rsidRPr="001E1848">
        <w:rPr>
          <w:rFonts w:ascii="Courier New" w:hAnsi="Courier New" w:cs="Courier New"/>
          <w:sz w:val="24"/>
          <w:szCs w:val="24"/>
        </w:rPr>
        <w:t>, queda sujeta al cumplimiento de los requisitos establecidos</w:t>
      </w:r>
      <w:r>
        <w:rPr>
          <w:rFonts w:ascii="Courier New" w:hAnsi="Courier New" w:cs="Courier New"/>
          <w:sz w:val="24"/>
          <w:szCs w:val="24"/>
        </w:rPr>
        <w:t xml:space="preserve"> por la Autoridad de Aplicación</w:t>
      </w:r>
      <w:r w:rsidRPr="001E1848">
        <w:rPr>
          <w:rFonts w:ascii="Courier New" w:hAnsi="Courier New" w:cs="Courier New"/>
          <w:sz w:val="24"/>
          <w:szCs w:val="24"/>
        </w:rPr>
        <w:t>.-</w:t>
      </w:r>
    </w:p>
    <w:p w:rsidR="006C7225" w:rsidRDefault="006C7225" w:rsidP="006C7225">
      <w:pPr>
        <w:suppressAutoHyphens/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t>…///</w:t>
      </w:r>
    </w:p>
    <w:p w:rsidR="006C7225" w:rsidRPr="006C7225" w:rsidRDefault="006C7225" w:rsidP="006C7225">
      <w:pPr>
        <w:suppressAutoHyphens/>
        <w:spacing w:before="100" w:beforeAutospacing="1" w:after="100" w:afterAutospacing="1" w:line="360" w:lineRule="auto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lastRenderedPageBreak/>
        <w:t>…///3.-</w:t>
      </w:r>
    </w:p>
    <w:p w:rsidR="006C7225" w:rsidRPr="006C7225" w:rsidRDefault="006C7225" w:rsidP="001E184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6C7225">
        <w:rPr>
          <w:rFonts w:ascii="Courier New" w:hAnsi="Courier New" w:cs="Courier New"/>
          <w:sz w:val="24"/>
          <w:szCs w:val="24"/>
        </w:rPr>
        <w:t xml:space="preserve"> </w:t>
      </w:r>
      <w:r w:rsidRPr="006C7225">
        <w:rPr>
          <w:rFonts w:ascii="Courier New" w:hAnsi="Courier New" w:cs="Courier New"/>
          <w:b/>
          <w:sz w:val="24"/>
          <w:szCs w:val="24"/>
        </w:rPr>
        <w:t>EL</w:t>
      </w:r>
      <w:r w:rsidRPr="001E1848">
        <w:rPr>
          <w:rFonts w:ascii="Courier New" w:hAnsi="Courier New" w:cs="Courier New"/>
          <w:sz w:val="24"/>
          <w:szCs w:val="24"/>
        </w:rPr>
        <w:t xml:space="preserve"> incumplimiento de las condic</w:t>
      </w:r>
      <w:r>
        <w:rPr>
          <w:rFonts w:ascii="Courier New" w:hAnsi="Courier New" w:cs="Courier New"/>
          <w:sz w:val="24"/>
          <w:szCs w:val="24"/>
        </w:rPr>
        <w:t>iones establecidas en el ART. 2</w:t>
      </w:r>
      <w:r w:rsidRPr="001E1848">
        <w:rPr>
          <w:rFonts w:ascii="Courier New" w:hAnsi="Courier New" w:cs="Courier New"/>
          <w:sz w:val="24"/>
          <w:szCs w:val="24"/>
        </w:rPr>
        <w:t>, hará caducar de pleno derecho la aut</w:t>
      </w:r>
      <w:r>
        <w:rPr>
          <w:rFonts w:ascii="Courier New" w:hAnsi="Courier New" w:cs="Courier New"/>
          <w:sz w:val="24"/>
          <w:szCs w:val="24"/>
        </w:rPr>
        <w:t>orización otorgada en el ART. 1</w:t>
      </w:r>
      <w:r w:rsidRPr="001E1848">
        <w:rPr>
          <w:rFonts w:ascii="Courier New" w:hAnsi="Courier New" w:cs="Courier New"/>
          <w:sz w:val="24"/>
          <w:szCs w:val="24"/>
        </w:rPr>
        <w:t>.-</w:t>
      </w:r>
    </w:p>
    <w:p w:rsidR="001E1848" w:rsidRPr="004257FE" w:rsidRDefault="006C7225" w:rsidP="001E1848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6C722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Art.5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1E1848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PROTOCOLICESE, </w:t>
      </w:r>
      <w:r w:rsidR="001E1848" w:rsidRPr="004257FE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="001E1848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1E1848" w:rsidRDefault="001E1848" w:rsidP="001E1848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TRECE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MAYO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0B1911" w:rsidRDefault="000B1911"/>
    <w:sectPr w:rsidR="000B19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848"/>
    <w:rsid w:val="000B1911"/>
    <w:rsid w:val="001E1848"/>
    <w:rsid w:val="00412871"/>
    <w:rsid w:val="00603229"/>
    <w:rsid w:val="006C7225"/>
    <w:rsid w:val="008B36A9"/>
    <w:rsid w:val="00AA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84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1E184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1E1848"/>
  </w:style>
  <w:style w:type="paragraph" w:styleId="Textodeglobo">
    <w:name w:val="Balloon Text"/>
    <w:basedOn w:val="Normal"/>
    <w:link w:val="TextodegloboCar"/>
    <w:uiPriority w:val="99"/>
    <w:semiHidden/>
    <w:unhideWhenUsed/>
    <w:rsid w:val="004128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28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84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1E184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1E1848"/>
  </w:style>
  <w:style w:type="paragraph" w:styleId="Textodeglobo">
    <w:name w:val="Balloon Text"/>
    <w:basedOn w:val="Normal"/>
    <w:link w:val="TextodegloboCar"/>
    <w:uiPriority w:val="99"/>
    <w:semiHidden/>
    <w:unhideWhenUsed/>
    <w:rsid w:val="004128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28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414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2015-05-14T14:17:00Z</cp:lastPrinted>
  <dcterms:created xsi:type="dcterms:W3CDTF">2015-05-14T12:37:00Z</dcterms:created>
  <dcterms:modified xsi:type="dcterms:W3CDTF">2015-05-14T14:19:00Z</dcterms:modified>
</cp:coreProperties>
</file>