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60" w:rsidRPr="002E0367" w:rsidRDefault="003A0B95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9977</w:t>
      </w:r>
    </w:p>
    <w:p w:rsidR="004A6C60" w:rsidRPr="004257FE" w:rsidRDefault="004A6C60" w:rsidP="004A6C60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3A0B95" w:rsidRPr="003A0B9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A0B95">
        <w:rPr>
          <w:rFonts w:ascii="Courier New" w:hAnsi="Courier New" w:cs="Courier New"/>
          <w:sz w:val="24"/>
          <w:szCs w:val="24"/>
          <w:lang w:val="es-ES_tradnl"/>
        </w:rPr>
        <w:t>El Expediente Nº 1063/12 iniciado por la Sra. Núñez Viviana Cristina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4A6C60" w:rsidRDefault="004A6C60" w:rsidP="004A6C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3A0B95" w:rsidRDefault="003A0B95" w:rsidP="003A0B95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eximición de la Tasa por Servicios a la Propiedad del inmueble Cuenta Nº</w:t>
      </w:r>
      <w:r w:rsidR="00B22F54">
        <w:rPr>
          <w:rFonts w:ascii="Courier New" w:eastAsia="Arial Unicode MS" w:hAnsi="Courier New" w:cs="Courier New"/>
          <w:sz w:val="24"/>
          <w:szCs w:val="24"/>
          <w:lang w:val="es-ES_tradnl"/>
        </w:rPr>
        <w:t>10772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:rsidR="003A0B95" w:rsidRDefault="003A0B95" w:rsidP="003A0B95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la solicitante no se desempeña laboralmente, es ama de casa y vive con dos de sus hijos, quienes realizan trabajos esporádicos;</w:t>
      </w:r>
    </w:p>
    <w:p w:rsidR="003A0B95" w:rsidRDefault="003A0B95" w:rsidP="003A0B95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según el informe presentado por la Secretaria de Desarrollo Social dictamino que dicho hogar se ubicaría por debajo de la línea de la pobreza; </w:t>
      </w:r>
    </w:p>
    <w:p w:rsidR="004A6C60" w:rsidRDefault="004A6C60" w:rsidP="004A6C60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Hacienda </w:t>
      </w:r>
      <w:proofErr w:type="gramStart"/>
      <w:r>
        <w:rPr>
          <w:rFonts w:ascii="Courier New" w:eastAsia="Calibri" w:hAnsi="Courier New" w:cs="Courier New"/>
          <w:sz w:val="24"/>
          <w:szCs w:val="24"/>
          <w:lang w:val="es-ES_tradnl"/>
        </w:rPr>
        <w:t>emite</w:t>
      </w:r>
      <w:proofErr w:type="gramEnd"/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despacho favorable, que es aprobado por unanimidad en Sesión Ordinaria del día 10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4A6C60" w:rsidRDefault="004A6C60" w:rsidP="004A6C60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A6C60" w:rsidRPr="004257FE" w:rsidRDefault="004A6C60" w:rsidP="004A6C6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4A6C60" w:rsidRDefault="004A6C60" w:rsidP="003A0B9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A6C60" w:rsidRDefault="004A6C60" w:rsidP="004A6C6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A0B95" w:rsidRPr="003A0B95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3A0B95" w:rsidRPr="003A0B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3A0B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22F5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titular de la Cuenta Nº10772 de la Tasa por Servicio</w:t>
      </w:r>
      <w:r w:rsidR="003A0B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Propiedad </w:t>
      </w:r>
      <w:r w:rsidR="00B22F5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respecto </w:t>
      </w:r>
      <w:r w:rsidR="003A0B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la deuda que al día de la fecha mantiene</w:t>
      </w:r>
      <w:bookmarkStart w:id="0" w:name="_GoBack"/>
      <w:bookmarkEnd w:id="0"/>
      <w:r w:rsidR="003A0B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con el Municipio.-</w:t>
      </w:r>
    </w:p>
    <w:p w:rsidR="004A6C60" w:rsidRDefault="004A6C60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4A6C60" w:rsidRPr="004257FE" w:rsidRDefault="004A6C60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E4069E">
      <w:pPr>
        <w:spacing w:after="0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DIEZ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3A0B95"/>
    <w:rsid w:val="004A6C60"/>
    <w:rsid w:val="00964C68"/>
    <w:rsid w:val="00B22F54"/>
    <w:rsid w:val="00E4069E"/>
    <w:rsid w:val="00EE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181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2015-06-12T14:02:00Z</cp:lastPrinted>
  <dcterms:created xsi:type="dcterms:W3CDTF">2015-06-11T14:26:00Z</dcterms:created>
  <dcterms:modified xsi:type="dcterms:W3CDTF">2015-06-12T14:07:00Z</dcterms:modified>
</cp:coreProperties>
</file>