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C430B3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9985</w:t>
      </w:r>
    </w:p>
    <w:p w:rsidR="00C430B3" w:rsidRDefault="00C430B3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430B3" w:rsidRPr="00C430B3" w:rsidRDefault="004A6C60" w:rsidP="00C430B3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B267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430B3">
        <w:rPr>
          <w:rFonts w:ascii="Courier New" w:hAnsi="Courier New" w:cs="Courier New"/>
          <w:sz w:val="24"/>
          <w:szCs w:val="24"/>
          <w:lang w:val="es-ES_tradnl"/>
        </w:rPr>
        <w:t>El Expediente Nº 226/14 iniciado por la Sra. Saieg Reina María Catherine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C430B3" w:rsidRDefault="00C430B3" w:rsidP="00C430B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solicita se otorgue el beneficio del art. 261 de la Ordenanza 4518, </w:t>
      </w:r>
      <w:r w:rsidR="006D1D2E">
        <w:rPr>
          <w:rFonts w:ascii="Courier New" w:eastAsia="Arial Unicode MS" w:hAnsi="Courier New" w:cs="Courier New"/>
          <w:sz w:val="24"/>
          <w:szCs w:val="24"/>
          <w:lang w:val="es-ES_tradnl"/>
        </w:rPr>
        <w:t>respecto a la Tasa por Servicio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 la Propiedad del inmueble Cuenta Nº 28309;</w:t>
      </w:r>
    </w:p>
    <w:p w:rsidR="004A6C60" w:rsidRDefault="004A6C60" w:rsidP="007E727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2B61F6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CB267F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17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F40D25" w:rsidRDefault="004A6C60" w:rsidP="003A0B9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223EE" w:rsidRDefault="001223EE" w:rsidP="003A0B9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A6C60" w:rsidRDefault="004A6C60" w:rsidP="004A6C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C430B3" w:rsidRPr="00C430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430B3" w:rsidRPr="00C430B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C430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</w:t>
      </w:r>
      <w:r w:rsidR="006D1D2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º 28309 de la Tasa por Servicio</w:t>
      </w:r>
      <w:r w:rsidR="00C430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Propiedad</w:t>
      </w:r>
      <w:r w:rsidR="006D1D2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C430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del porcentaje correspondiente </w:t>
      </w:r>
      <w:r w:rsidR="006D1D2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</w:t>
      </w:r>
      <w:r w:rsidR="00C430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acuerdo a los informes de las áreas competentes de </w:t>
      </w:r>
      <w:r w:rsidR="006D1D2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</w:t>
      </w:r>
      <w:r w:rsidR="00C430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s. 6 y </w:t>
      </w:r>
      <w:r w:rsidR="006D1D2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</w:t>
      </w:r>
      <w:r w:rsidR="00C430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s. 7</w:t>
      </w:r>
      <w:bookmarkStart w:id="0" w:name="_GoBack"/>
      <w:bookmarkEnd w:id="0"/>
      <w:r w:rsidR="00C430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Dichos importes serán abonados a valores históricos y sin intereses.-</w:t>
      </w:r>
    </w:p>
    <w:p w:rsidR="004A6C60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A6C60" w:rsidRPr="004257FE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CB267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DIECISIETE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1223EE"/>
    <w:rsid w:val="0016113E"/>
    <w:rsid w:val="001E7049"/>
    <w:rsid w:val="002B61F6"/>
    <w:rsid w:val="003A0B95"/>
    <w:rsid w:val="004A6C60"/>
    <w:rsid w:val="006D1D2E"/>
    <w:rsid w:val="007E727B"/>
    <w:rsid w:val="00964C68"/>
    <w:rsid w:val="00A4368F"/>
    <w:rsid w:val="00B22F54"/>
    <w:rsid w:val="00C008D3"/>
    <w:rsid w:val="00C430B3"/>
    <w:rsid w:val="00C728A7"/>
    <w:rsid w:val="00CB267F"/>
    <w:rsid w:val="00D80020"/>
    <w:rsid w:val="00E4069E"/>
    <w:rsid w:val="00EE49D6"/>
    <w:rsid w:val="00F15F78"/>
    <w:rsid w:val="00F40D25"/>
    <w:rsid w:val="00F6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2015-06-17T16:30:00Z</cp:lastPrinted>
  <dcterms:created xsi:type="dcterms:W3CDTF">2015-06-18T15:16:00Z</dcterms:created>
  <dcterms:modified xsi:type="dcterms:W3CDTF">2015-06-19T11:57:00Z</dcterms:modified>
</cp:coreProperties>
</file>